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034" w:rsidRPr="001A7519" w:rsidRDefault="00F01034" w:rsidP="00E63D13">
      <w:pPr>
        <w:snapToGrid w:val="0"/>
        <w:spacing w:line="360" w:lineRule="exact"/>
        <w:jc w:val="center"/>
        <w:rPr>
          <w:rFonts w:ascii="黑体" w:eastAsia="黑体" w:hAnsi="黑体"/>
          <w:b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color w:val="000000"/>
          <w:sz w:val="30"/>
          <w:szCs w:val="30"/>
        </w:rPr>
        <w:t>车辆</w:t>
      </w:r>
      <w:r w:rsidRPr="001A7519">
        <w:rPr>
          <w:rFonts w:ascii="黑体" w:eastAsia="黑体" w:hAnsi="黑体" w:hint="eastAsia"/>
          <w:b/>
          <w:color w:val="000000"/>
          <w:sz w:val="30"/>
          <w:szCs w:val="30"/>
        </w:rPr>
        <w:t>工程</w:t>
      </w:r>
      <w:r>
        <w:rPr>
          <w:rFonts w:ascii="黑体" w:eastAsia="黑体" w:hAnsi="黑体"/>
          <w:b/>
          <w:color w:val="000000"/>
          <w:sz w:val="30"/>
          <w:szCs w:val="30"/>
        </w:rPr>
        <w:t>(</w:t>
      </w:r>
      <w:r>
        <w:rPr>
          <w:rFonts w:ascii="黑体" w:eastAsia="黑体" w:hAnsi="黑体" w:hint="eastAsia"/>
          <w:b/>
          <w:color w:val="000000"/>
          <w:sz w:val="30"/>
          <w:szCs w:val="30"/>
        </w:rPr>
        <w:t>二级学科</w:t>
      </w:r>
      <w:r>
        <w:rPr>
          <w:rFonts w:ascii="黑体" w:eastAsia="黑体" w:hAnsi="黑体"/>
          <w:b/>
          <w:color w:val="000000"/>
          <w:sz w:val="30"/>
          <w:szCs w:val="30"/>
        </w:rPr>
        <w:t>)</w:t>
      </w:r>
      <w:r w:rsidRPr="001A7519">
        <w:rPr>
          <w:rFonts w:ascii="黑体" w:eastAsia="黑体" w:hAnsi="黑体" w:hint="eastAsia"/>
          <w:b/>
          <w:color w:val="000000"/>
          <w:sz w:val="30"/>
          <w:szCs w:val="30"/>
        </w:rPr>
        <w:t>硕士研究生培养方案</w:t>
      </w:r>
    </w:p>
    <w:p w:rsidR="00F01034" w:rsidRPr="00303F2F" w:rsidRDefault="00F01034" w:rsidP="00E63D13">
      <w:pPr>
        <w:jc w:val="center"/>
        <w:rPr>
          <w:b/>
          <w:color w:val="000000"/>
          <w:sz w:val="24"/>
          <w:szCs w:val="24"/>
        </w:rPr>
      </w:pPr>
    </w:p>
    <w:p w:rsidR="00F01034" w:rsidRPr="00606D70" w:rsidRDefault="00F01034" w:rsidP="00E63D13">
      <w:pPr>
        <w:jc w:val="center"/>
        <w:rPr>
          <w:rFonts w:ascii="黑体" w:eastAsia="黑体" w:hAnsi="黑体"/>
          <w:b/>
          <w:color w:val="000000"/>
          <w:sz w:val="24"/>
          <w:szCs w:val="24"/>
        </w:rPr>
      </w:pPr>
      <w:r w:rsidRPr="00606D70">
        <w:rPr>
          <w:rFonts w:ascii="黑体" w:eastAsia="黑体" w:hAnsi="黑体" w:hint="eastAsia"/>
          <w:b/>
          <w:color w:val="000000"/>
          <w:sz w:val="24"/>
          <w:szCs w:val="24"/>
        </w:rPr>
        <w:t>学科代码：</w:t>
      </w:r>
      <w:r w:rsidRPr="00606D70">
        <w:rPr>
          <w:rFonts w:ascii="黑体" w:eastAsia="黑体" w:hAnsi="黑体"/>
          <w:b/>
          <w:color w:val="000000"/>
          <w:sz w:val="24"/>
          <w:szCs w:val="24"/>
        </w:rPr>
        <w:t>0802</w:t>
      </w:r>
      <w:r>
        <w:rPr>
          <w:rFonts w:ascii="黑体" w:eastAsia="黑体" w:hAnsi="黑体"/>
          <w:b/>
          <w:color w:val="000000"/>
          <w:sz w:val="24"/>
          <w:szCs w:val="24"/>
        </w:rPr>
        <w:t>04</w:t>
      </w:r>
    </w:p>
    <w:p w:rsidR="00F01034" w:rsidRPr="00647388" w:rsidRDefault="00F01034" w:rsidP="00E63D13">
      <w:pPr>
        <w:snapToGrid w:val="0"/>
        <w:spacing w:line="360" w:lineRule="exact"/>
        <w:ind w:firstLine="357"/>
        <w:rPr>
          <w:color w:val="000000"/>
          <w:sz w:val="24"/>
        </w:rPr>
      </w:pPr>
    </w:p>
    <w:p w:rsidR="00F01034" w:rsidRPr="00732844" w:rsidRDefault="00F01034" w:rsidP="00F91A70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  <w:r w:rsidRPr="00732844">
        <w:rPr>
          <w:rFonts w:ascii="黑体" w:eastAsia="黑体" w:hAnsi="黑体" w:hint="eastAsia"/>
          <w:b/>
          <w:color w:val="000000"/>
          <w:kern w:val="2"/>
          <w:sz w:val="24"/>
          <w:szCs w:val="24"/>
        </w:rPr>
        <w:t>一、培养目标及要求</w:t>
      </w:r>
    </w:p>
    <w:p w:rsidR="00F01034" w:rsidRDefault="00F01034" w:rsidP="00B11C31">
      <w:pPr>
        <w:pStyle w:val="a7"/>
        <w:spacing w:line="380" w:lineRule="exact"/>
        <w:ind w:firstLineChars="200"/>
        <w:rPr>
          <w:rFonts w:hAnsi="宋体"/>
          <w:color w:val="000000"/>
          <w:sz w:val="21"/>
          <w:szCs w:val="21"/>
        </w:rPr>
      </w:pPr>
      <w:r>
        <w:rPr>
          <w:rFonts w:hAnsi="宋体"/>
          <w:color w:val="000000"/>
          <w:sz w:val="21"/>
          <w:szCs w:val="21"/>
        </w:rPr>
        <w:t>1</w:t>
      </w:r>
      <w:r>
        <w:rPr>
          <w:rFonts w:hAnsi="宋体" w:hint="eastAsia"/>
          <w:color w:val="000000"/>
          <w:sz w:val="21"/>
          <w:szCs w:val="21"/>
        </w:rPr>
        <w:t>、认真学习和领会马克思列宁主义、毛泽东思想、邓小平理论、“三个代表”重要思想和科学发展观，拥护党的基本路线和各项方针、政策，热爱祖国，遵纪守法；具有良好的职业道德和敬业精神，以及科学严谨、求真务实的治学态度和工作作风。</w:t>
      </w:r>
    </w:p>
    <w:p w:rsidR="00F01034" w:rsidRPr="0033096E" w:rsidRDefault="00F01034" w:rsidP="00B11C31">
      <w:pPr>
        <w:pStyle w:val="a7"/>
        <w:spacing w:line="380" w:lineRule="exact"/>
        <w:ind w:firstLineChars="200"/>
        <w:rPr>
          <w:color w:val="000000"/>
          <w:kern w:val="2"/>
          <w:sz w:val="21"/>
          <w:szCs w:val="21"/>
        </w:rPr>
      </w:pPr>
      <w:r w:rsidRPr="0033096E">
        <w:rPr>
          <w:color w:val="000000"/>
          <w:kern w:val="2"/>
          <w:sz w:val="21"/>
          <w:szCs w:val="21"/>
        </w:rPr>
        <w:t>2</w:t>
      </w:r>
      <w:r w:rsidRPr="0033096E">
        <w:rPr>
          <w:rFonts w:hint="eastAsia"/>
          <w:color w:val="000000"/>
          <w:kern w:val="2"/>
          <w:sz w:val="21"/>
          <w:szCs w:val="21"/>
        </w:rPr>
        <w:t>、掌握车辆工程领域坚实的基础理论和系统的专门知识，培养能够综合运用先进集成设计、生产制造、试验检测、机电液一体化等相关技术，具有独立担负专门技术工作和从事科学研究的能力。</w:t>
      </w:r>
    </w:p>
    <w:p w:rsidR="00F01034" w:rsidRPr="0033096E" w:rsidRDefault="00F01034" w:rsidP="00B11C31">
      <w:pPr>
        <w:pStyle w:val="a7"/>
        <w:spacing w:line="380" w:lineRule="exact"/>
        <w:ind w:firstLineChars="200"/>
        <w:rPr>
          <w:color w:val="000000"/>
          <w:kern w:val="2"/>
          <w:sz w:val="21"/>
          <w:szCs w:val="21"/>
        </w:rPr>
      </w:pPr>
      <w:r w:rsidRPr="0033096E">
        <w:rPr>
          <w:color w:val="000000"/>
          <w:kern w:val="2"/>
          <w:sz w:val="21"/>
          <w:szCs w:val="21"/>
        </w:rPr>
        <w:t>3</w:t>
      </w:r>
      <w:r w:rsidRPr="0033096E">
        <w:rPr>
          <w:rFonts w:hint="eastAsia"/>
          <w:color w:val="000000"/>
          <w:kern w:val="2"/>
          <w:sz w:val="21"/>
          <w:szCs w:val="21"/>
        </w:rPr>
        <w:t>、比较熟练地掌握一门外国语，能够顺利阅读本学科领域的科技资料及文献，并具备一定的听、说和写作能力。</w:t>
      </w:r>
    </w:p>
    <w:p w:rsidR="00F01034" w:rsidRPr="0033096E" w:rsidRDefault="00F01034" w:rsidP="00B11C31">
      <w:pPr>
        <w:pStyle w:val="a7"/>
        <w:spacing w:line="380" w:lineRule="exact"/>
        <w:ind w:firstLineChars="200"/>
        <w:rPr>
          <w:color w:val="000000"/>
          <w:kern w:val="2"/>
          <w:sz w:val="21"/>
          <w:szCs w:val="21"/>
        </w:rPr>
      </w:pPr>
      <w:r w:rsidRPr="0033096E">
        <w:rPr>
          <w:color w:val="000000"/>
          <w:kern w:val="2"/>
          <w:sz w:val="21"/>
          <w:szCs w:val="21"/>
        </w:rPr>
        <w:t>4</w:t>
      </w:r>
      <w:r w:rsidRPr="0033096E">
        <w:rPr>
          <w:rFonts w:hint="eastAsia"/>
          <w:color w:val="000000"/>
          <w:kern w:val="2"/>
          <w:sz w:val="21"/>
          <w:szCs w:val="21"/>
        </w:rPr>
        <w:t>、为企业、高等学校、科研院所以及行业管理部门培养从事车辆工程领域的科学研究、技术开发、生产制造、试验检测、管理与人才培养等工作的创新型、应用型高层次工程技术人才。</w:t>
      </w:r>
    </w:p>
    <w:p w:rsidR="00F01034" w:rsidRPr="00732844" w:rsidRDefault="00F01034" w:rsidP="00F91A70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  <w:r w:rsidRPr="00732844">
        <w:rPr>
          <w:rFonts w:ascii="黑体" w:eastAsia="黑体" w:hAnsi="黑体" w:hint="eastAsia"/>
          <w:b/>
          <w:color w:val="000000"/>
          <w:kern w:val="2"/>
          <w:sz w:val="24"/>
          <w:szCs w:val="24"/>
        </w:rPr>
        <w:t>二、研究方向</w:t>
      </w:r>
    </w:p>
    <w:p w:rsidR="00F01034" w:rsidRPr="0033096E" w:rsidRDefault="00F01034" w:rsidP="00F91A70">
      <w:pPr>
        <w:pStyle w:val="a7"/>
        <w:ind w:firstLine="357"/>
        <w:rPr>
          <w:rFonts w:hAnsi="宋体"/>
          <w:color w:val="000000"/>
          <w:kern w:val="2"/>
          <w:sz w:val="21"/>
          <w:szCs w:val="21"/>
        </w:rPr>
      </w:pPr>
      <w:r w:rsidRPr="0033096E">
        <w:rPr>
          <w:rFonts w:hAnsi="宋体" w:hint="eastAsia"/>
          <w:color w:val="000000"/>
          <w:kern w:val="2"/>
          <w:sz w:val="21"/>
          <w:szCs w:val="21"/>
        </w:rPr>
        <w:t>车辆工程</w:t>
      </w:r>
      <w:r w:rsidR="00E177DE">
        <w:rPr>
          <w:rFonts w:hAnsi="宋体" w:hint="eastAsia"/>
          <w:color w:val="000000"/>
          <w:kern w:val="2"/>
          <w:sz w:val="21"/>
          <w:szCs w:val="21"/>
        </w:rPr>
        <w:t>（</w:t>
      </w:r>
      <w:r w:rsidR="00E177DE">
        <w:rPr>
          <w:rFonts w:hAnsi="宋体"/>
          <w:color w:val="000000"/>
          <w:kern w:val="2"/>
          <w:sz w:val="21"/>
          <w:szCs w:val="21"/>
        </w:rPr>
        <w:t>二级学科）</w:t>
      </w:r>
      <w:r w:rsidRPr="0033096E">
        <w:rPr>
          <w:rFonts w:hAnsi="宋体" w:hint="eastAsia"/>
          <w:color w:val="000000"/>
          <w:kern w:val="2"/>
          <w:sz w:val="21"/>
          <w:szCs w:val="21"/>
        </w:rPr>
        <w:t>硕士学位研究生培养方案设以下</w:t>
      </w:r>
      <w:r w:rsidRPr="0033096E">
        <w:rPr>
          <w:rFonts w:hAnsi="宋体"/>
          <w:color w:val="000000"/>
          <w:kern w:val="2"/>
          <w:sz w:val="21"/>
          <w:szCs w:val="21"/>
        </w:rPr>
        <w:t>4</w:t>
      </w:r>
      <w:r w:rsidRPr="0033096E">
        <w:rPr>
          <w:rFonts w:hAnsi="宋体" w:hint="eastAsia"/>
          <w:color w:val="000000"/>
          <w:kern w:val="2"/>
          <w:sz w:val="21"/>
          <w:szCs w:val="21"/>
        </w:rPr>
        <w:t>个研究方向，各研究方向简介详见附表</w:t>
      </w:r>
      <w:r w:rsidRPr="0033096E">
        <w:rPr>
          <w:rFonts w:hAnsi="宋体"/>
          <w:color w:val="000000"/>
          <w:kern w:val="2"/>
          <w:sz w:val="21"/>
          <w:szCs w:val="21"/>
        </w:rPr>
        <w:t>1</w:t>
      </w:r>
      <w:r w:rsidRPr="0033096E">
        <w:rPr>
          <w:rFonts w:hAnsi="宋体" w:hint="eastAsia"/>
          <w:color w:val="000000"/>
          <w:kern w:val="2"/>
          <w:sz w:val="21"/>
          <w:szCs w:val="21"/>
        </w:rPr>
        <w:t>。</w:t>
      </w:r>
    </w:p>
    <w:p w:rsidR="00F01034" w:rsidRPr="0033096E" w:rsidRDefault="00F01034" w:rsidP="0033096E">
      <w:pPr>
        <w:pStyle w:val="a7"/>
        <w:ind w:firstLine="357"/>
        <w:rPr>
          <w:rFonts w:hAnsi="宋体"/>
          <w:color w:val="000000"/>
          <w:kern w:val="2"/>
          <w:sz w:val="21"/>
          <w:szCs w:val="21"/>
        </w:rPr>
      </w:pPr>
      <w:r w:rsidRPr="0033096E">
        <w:rPr>
          <w:rFonts w:hAnsi="宋体"/>
          <w:color w:val="000000"/>
          <w:kern w:val="2"/>
          <w:sz w:val="21"/>
          <w:szCs w:val="21"/>
        </w:rPr>
        <w:t>1</w:t>
      </w:r>
      <w:r w:rsidRPr="0033096E">
        <w:rPr>
          <w:rFonts w:hAnsi="宋体" w:hint="eastAsia"/>
          <w:color w:val="000000"/>
          <w:kern w:val="2"/>
          <w:sz w:val="21"/>
          <w:szCs w:val="21"/>
        </w:rPr>
        <w:t>、车身数字化设计与制造</w:t>
      </w:r>
    </w:p>
    <w:p w:rsidR="00F01034" w:rsidRPr="0033096E" w:rsidRDefault="00F01034" w:rsidP="0033096E">
      <w:pPr>
        <w:pStyle w:val="a7"/>
        <w:ind w:firstLine="357"/>
        <w:rPr>
          <w:rFonts w:hAnsi="宋体"/>
          <w:color w:val="000000"/>
          <w:kern w:val="2"/>
          <w:sz w:val="21"/>
          <w:szCs w:val="21"/>
        </w:rPr>
      </w:pPr>
      <w:r w:rsidRPr="0033096E">
        <w:rPr>
          <w:rFonts w:hAnsi="宋体"/>
          <w:color w:val="000000"/>
          <w:kern w:val="2"/>
          <w:sz w:val="21"/>
          <w:szCs w:val="21"/>
        </w:rPr>
        <w:t>2</w:t>
      </w:r>
      <w:r w:rsidRPr="0033096E">
        <w:rPr>
          <w:rFonts w:hAnsi="宋体" w:hint="eastAsia"/>
          <w:color w:val="000000"/>
          <w:kern w:val="2"/>
          <w:sz w:val="21"/>
          <w:szCs w:val="21"/>
        </w:rPr>
        <w:t>、车辆系统动力学</w:t>
      </w:r>
    </w:p>
    <w:p w:rsidR="00F01034" w:rsidRPr="0033096E" w:rsidRDefault="00F01034" w:rsidP="0033096E">
      <w:pPr>
        <w:pStyle w:val="a7"/>
        <w:ind w:firstLine="357"/>
        <w:rPr>
          <w:rFonts w:hAnsi="宋体"/>
          <w:color w:val="000000"/>
          <w:kern w:val="2"/>
          <w:sz w:val="21"/>
          <w:szCs w:val="21"/>
        </w:rPr>
      </w:pPr>
      <w:r w:rsidRPr="0033096E">
        <w:rPr>
          <w:rFonts w:hAnsi="宋体"/>
          <w:color w:val="000000"/>
          <w:kern w:val="2"/>
          <w:sz w:val="21"/>
          <w:szCs w:val="21"/>
        </w:rPr>
        <w:t>3</w:t>
      </w:r>
      <w:r w:rsidRPr="0033096E">
        <w:rPr>
          <w:rFonts w:hAnsi="宋体" w:hint="eastAsia"/>
          <w:color w:val="000000"/>
          <w:kern w:val="2"/>
          <w:sz w:val="21"/>
          <w:szCs w:val="21"/>
        </w:rPr>
        <w:t>、汽车电子电气与电动车技术</w:t>
      </w:r>
    </w:p>
    <w:p w:rsidR="00F01034" w:rsidRPr="0033096E" w:rsidRDefault="00F01034" w:rsidP="0033096E">
      <w:pPr>
        <w:pStyle w:val="a7"/>
        <w:ind w:firstLine="357"/>
        <w:rPr>
          <w:rFonts w:hAnsi="宋体"/>
          <w:color w:val="000000"/>
          <w:kern w:val="2"/>
          <w:sz w:val="21"/>
          <w:szCs w:val="21"/>
        </w:rPr>
      </w:pPr>
      <w:r w:rsidRPr="0033096E">
        <w:rPr>
          <w:rFonts w:hAnsi="宋体"/>
          <w:color w:val="000000"/>
          <w:kern w:val="2"/>
          <w:sz w:val="21"/>
          <w:szCs w:val="21"/>
        </w:rPr>
        <w:t>4</w:t>
      </w:r>
      <w:r w:rsidRPr="0033096E">
        <w:rPr>
          <w:rFonts w:hAnsi="宋体" w:hint="eastAsia"/>
          <w:color w:val="000000"/>
          <w:kern w:val="2"/>
          <w:sz w:val="21"/>
          <w:szCs w:val="21"/>
        </w:rPr>
        <w:t>、工程车辆机电一体化</w:t>
      </w:r>
    </w:p>
    <w:p w:rsidR="00F01034" w:rsidRPr="00732844" w:rsidRDefault="00F01034" w:rsidP="00F91A70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  <w:r w:rsidRPr="00732844">
        <w:rPr>
          <w:rFonts w:ascii="黑体" w:eastAsia="黑体" w:hAnsi="黑体" w:hint="eastAsia"/>
          <w:b/>
          <w:color w:val="000000"/>
          <w:kern w:val="2"/>
          <w:sz w:val="24"/>
          <w:szCs w:val="24"/>
        </w:rPr>
        <w:t>三、学习年限</w:t>
      </w:r>
    </w:p>
    <w:p w:rsidR="00F01034" w:rsidRPr="0033096E" w:rsidRDefault="00F01034" w:rsidP="00B11C31">
      <w:pPr>
        <w:snapToGrid w:val="0"/>
        <w:spacing w:line="380" w:lineRule="exact"/>
        <w:ind w:firstLineChars="200" w:firstLine="420"/>
        <w:rPr>
          <w:rFonts w:hAnsi="宋体"/>
          <w:bCs/>
          <w:color w:val="000000"/>
          <w:szCs w:val="21"/>
        </w:rPr>
      </w:pPr>
      <w:r w:rsidRPr="00647388">
        <w:rPr>
          <w:rFonts w:hAnsi="宋体" w:hint="eastAsia"/>
          <w:bCs/>
          <w:color w:val="000000"/>
          <w:szCs w:val="21"/>
        </w:rPr>
        <w:t>全日制学术型硕士研究生</w:t>
      </w:r>
      <w:r w:rsidRPr="0065772D">
        <w:rPr>
          <w:rFonts w:hAnsi="宋体" w:hint="eastAsia"/>
          <w:bCs/>
          <w:color w:val="000000"/>
          <w:szCs w:val="21"/>
        </w:rPr>
        <w:t>学习年限一般为</w:t>
      </w:r>
      <w:r w:rsidRPr="0033096E">
        <w:rPr>
          <w:rFonts w:hAnsi="宋体"/>
          <w:bCs/>
          <w:color w:val="000000"/>
          <w:szCs w:val="21"/>
        </w:rPr>
        <w:t>3</w:t>
      </w:r>
      <w:r w:rsidRPr="0033096E">
        <w:rPr>
          <w:rFonts w:hAnsi="宋体" w:hint="eastAsia"/>
          <w:bCs/>
          <w:color w:val="000000"/>
          <w:szCs w:val="21"/>
        </w:rPr>
        <w:t>年，科学研究和撰写论文时间不少于一年（从开题报告通过之日开始计算）。若因客观原因不能按时完成学业者，可申请适当延长学习年限，但最长延长时间不超过</w:t>
      </w:r>
      <w:r w:rsidRPr="0033096E">
        <w:rPr>
          <w:rFonts w:hAnsi="宋体"/>
          <w:bCs/>
          <w:color w:val="000000"/>
          <w:szCs w:val="21"/>
        </w:rPr>
        <w:t>1</w:t>
      </w:r>
      <w:r w:rsidRPr="0033096E">
        <w:rPr>
          <w:rFonts w:hAnsi="宋体" w:hint="eastAsia"/>
          <w:bCs/>
          <w:color w:val="000000"/>
          <w:szCs w:val="21"/>
        </w:rPr>
        <w:t>年。在满足论文工作时间要求的前提下，经指导教师同意，符合《交通与车辆工程学院关于全日制硕士研究生学位授予的补充规定》和《交通与车辆工程学院全日制硕士研究生提前毕业的暂行规定》的要求，少数品学兼优的学生提前完成学业，可申请提前毕业。</w:t>
      </w:r>
    </w:p>
    <w:p w:rsidR="00F01034" w:rsidRPr="00732844" w:rsidRDefault="00F01034" w:rsidP="00F91A70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  <w:r w:rsidRPr="00732844">
        <w:rPr>
          <w:rFonts w:ascii="黑体" w:eastAsia="黑体" w:hAnsi="黑体" w:hint="eastAsia"/>
          <w:b/>
          <w:color w:val="000000"/>
          <w:kern w:val="2"/>
          <w:sz w:val="24"/>
          <w:szCs w:val="24"/>
        </w:rPr>
        <w:t>四、课程设置及学分要求</w:t>
      </w:r>
    </w:p>
    <w:p w:rsidR="00F01034" w:rsidRPr="0033096E" w:rsidRDefault="00F01034" w:rsidP="00B11C31">
      <w:pPr>
        <w:snapToGrid w:val="0"/>
        <w:spacing w:line="380" w:lineRule="exact"/>
        <w:ind w:firstLineChars="200" w:firstLine="420"/>
        <w:jc w:val="left"/>
        <w:rPr>
          <w:rFonts w:hAnsi="宋体"/>
          <w:color w:val="000000"/>
        </w:rPr>
      </w:pPr>
      <w:r w:rsidRPr="00647388">
        <w:rPr>
          <w:rFonts w:hAnsi="宋体" w:hint="eastAsia"/>
          <w:color w:val="000000"/>
        </w:rPr>
        <w:t>课程教学实行学分制，</w:t>
      </w:r>
      <w:r w:rsidR="00B664E4">
        <w:rPr>
          <w:rFonts w:hAnsi="宋体" w:hint="eastAsia"/>
          <w:color w:val="000000"/>
          <w:szCs w:val="21"/>
        </w:rPr>
        <w:t>课程分为必修课和选修课</w:t>
      </w:r>
      <w:bookmarkStart w:id="0" w:name="_GoBack"/>
      <w:bookmarkEnd w:id="0"/>
      <w:r w:rsidRPr="00647388">
        <w:rPr>
          <w:rFonts w:hAnsi="宋体" w:hint="eastAsia"/>
          <w:color w:val="000000"/>
        </w:rPr>
        <w:t>，研究生在规定的时间内至少应完成不少于</w:t>
      </w:r>
      <w:r w:rsidRPr="0033096E">
        <w:rPr>
          <w:rFonts w:hAnsi="宋体"/>
          <w:color w:val="000000"/>
        </w:rPr>
        <w:t>26</w:t>
      </w:r>
      <w:r w:rsidRPr="00647388">
        <w:rPr>
          <w:rFonts w:hAnsi="宋体" w:hint="eastAsia"/>
          <w:color w:val="000000"/>
        </w:rPr>
        <w:t>学分的学习任务。</w:t>
      </w:r>
      <w:r w:rsidRPr="0033096E">
        <w:rPr>
          <w:rFonts w:hAnsi="宋体" w:hint="eastAsia"/>
          <w:color w:val="000000"/>
        </w:rPr>
        <w:t>同等学历或跨专业攻读全日制学术型硕士学位研究生，应补修本领域本科阶段主干课程</w:t>
      </w:r>
      <w:r w:rsidRPr="0033096E">
        <w:rPr>
          <w:rFonts w:hAnsi="宋体"/>
          <w:color w:val="000000"/>
        </w:rPr>
        <w:t>2</w:t>
      </w:r>
      <w:r w:rsidRPr="0033096E">
        <w:rPr>
          <w:rFonts w:hAnsi="宋体" w:hint="eastAsia"/>
          <w:color w:val="000000"/>
        </w:rPr>
        <w:t>门及导师指定的其它课程，经考试成绩及格（不计学分），方可申请答辩。</w:t>
      </w:r>
    </w:p>
    <w:p w:rsidR="00F01034" w:rsidRPr="0033096E" w:rsidRDefault="00F01034" w:rsidP="00B11C31">
      <w:pPr>
        <w:snapToGrid w:val="0"/>
        <w:spacing w:line="380" w:lineRule="exact"/>
        <w:ind w:firstLineChars="200" w:firstLine="420"/>
        <w:jc w:val="left"/>
        <w:rPr>
          <w:rFonts w:hAnsi="宋体"/>
          <w:color w:val="000000"/>
        </w:rPr>
      </w:pPr>
      <w:r w:rsidRPr="0033096E">
        <w:rPr>
          <w:rFonts w:hAnsi="宋体" w:hint="eastAsia"/>
          <w:color w:val="000000"/>
        </w:rPr>
        <w:t>课程设置详细情况见附表</w:t>
      </w:r>
      <w:r w:rsidRPr="0033096E">
        <w:rPr>
          <w:rFonts w:hAnsi="宋体"/>
          <w:color w:val="000000"/>
        </w:rPr>
        <w:t>2</w:t>
      </w:r>
      <w:r w:rsidRPr="0033096E">
        <w:rPr>
          <w:rFonts w:hAnsi="宋体" w:hint="eastAsia"/>
          <w:color w:val="000000"/>
        </w:rPr>
        <w:t>。</w:t>
      </w:r>
    </w:p>
    <w:p w:rsidR="00F01034" w:rsidRPr="00732844" w:rsidRDefault="00F01034" w:rsidP="00F91A70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  <w:r w:rsidRPr="00732844">
        <w:rPr>
          <w:rFonts w:ascii="黑体" w:eastAsia="黑体" w:hAnsi="黑体" w:hint="eastAsia"/>
          <w:b/>
          <w:color w:val="000000"/>
          <w:kern w:val="2"/>
          <w:sz w:val="24"/>
          <w:szCs w:val="24"/>
        </w:rPr>
        <w:t>五、必修的培养环节</w:t>
      </w:r>
    </w:p>
    <w:p w:rsidR="00F01034" w:rsidRPr="007829B0" w:rsidRDefault="00F01034" w:rsidP="00F91A70">
      <w:pPr>
        <w:spacing w:line="400" w:lineRule="exact"/>
        <w:ind w:left="420"/>
        <w:rPr>
          <w:b/>
          <w:color w:val="000000"/>
          <w:szCs w:val="21"/>
        </w:rPr>
      </w:pPr>
      <w:r w:rsidRPr="007829B0">
        <w:rPr>
          <w:b/>
          <w:color w:val="000000"/>
          <w:szCs w:val="21"/>
        </w:rPr>
        <w:t>1</w:t>
      </w:r>
      <w:r w:rsidRPr="007829B0">
        <w:rPr>
          <w:rFonts w:hint="eastAsia"/>
          <w:b/>
          <w:color w:val="000000"/>
          <w:szCs w:val="21"/>
        </w:rPr>
        <w:t>、学术交流</w:t>
      </w:r>
    </w:p>
    <w:p w:rsidR="00F01034" w:rsidRPr="0033096E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2C07B4">
        <w:rPr>
          <w:rFonts w:hint="eastAsia"/>
          <w:color w:val="000000"/>
          <w:szCs w:val="21"/>
        </w:rPr>
        <w:t>硕士</w:t>
      </w:r>
      <w:r w:rsidRPr="0033096E">
        <w:rPr>
          <w:rFonts w:hint="eastAsia"/>
          <w:color w:val="000000"/>
          <w:szCs w:val="21"/>
        </w:rPr>
        <w:t>研究</w:t>
      </w:r>
      <w:r w:rsidRPr="002C07B4">
        <w:rPr>
          <w:rFonts w:hint="eastAsia"/>
          <w:color w:val="000000"/>
          <w:szCs w:val="21"/>
        </w:rPr>
        <w:t>生在学期间，应</w:t>
      </w:r>
      <w:r w:rsidRPr="0033096E">
        <w:rPr>
          <w:rFonts w:hint="eastAsia"/>
          <w:color w:val="000000"/>
          <w:szCs w:val="21"/>
        </w:rPr>
        <w:t>听取学术报告或参加学术会议不少于</w:t>
      </w:r>
      <w:r w:rsidRPr="0033096E">
        <w:rPr>
          <w:color w:val="000000"/>
          <w:szCs w:val="21"/>
        </w:rPr>
        <w:t>6</w:t>
      </w:r>
      <w:r w:rsidRPr="0033096E">
        <w:rPr>
          <w:rFonts w:hint="eastAsia"/>
          <w:color w:val="000000"/>
          <w:szCs w:val="21"/>
        </w:rPr>
        <w:t>次，必须在本学科范围内公开进行不少于</w:t>
      </w:r>
      <w:r w:rsidRPr="0033096E">
        <w:rPr>
          <w:color w:val="000000"/>
          <w:szCs w:val="21"/>
        </w:rPr>
        <w:t>1</w:t>
      </w:r>
      <w:r w:rsidRPr="0033096E">
        <w:rPr>
          <w:rFonts w:hint="eastAsia"/>
          <w:color w:val="000000"/>
          <w:szCs w:val="21"/>
        </w:rPr>
        <w:t>次的学术报告，</w:t>
      </w:r>
      <w:r w:rsidRPr="002C07B4">
        <w:rPr>
          <w:rFonts w:hint="eastAsia"/>
          <w:color w:val="000000"/>
          <w:szCs w:val="21"/>
        </w:rPr>
        <w:t>填</w:t>
      </w:r>
      <w:r w:rsidRPr="0033096E">
        <w:rPr>
          <w:rFonts w:hint="eastAsia"/>
          <w:color w:val="000000"/>
          <w:szCs w:val="21"/>
        </w:rPr>
        <w:t>写“硕士生参加学术活动记录册”</w:t>
      </w:r>
      <w:r w:rsidRPr="002C07B4">
        <w:rPr>
          <w:rFonts w:hint="eastAsia"/>
          <w:color w:val="000000"/>
          <w:szCs w:val="21"/>
        </w:rPr>
        <w:t>，经导师签字后交学院核定存档以备核查。未达到要求的研究生</w:t>
      </w:r>
      <w:r w:rsidRPr="0033096E">
        <w:rPr>
          <w:rFonts w:hint="eastAsia"/>
          <w:color w:val="000000"/>
          <w:szCs w:val="21"/>
        </w:rPr>
        <w:t>不能参加论文答辩。</w:t>
      </w:r>
    </w:p>
    <w:p w:rsidR="00F01034" w:rsidRPr="007829B0" w:rsidRDefault="00F01034" w:rsidP="00B11C31">
      <w:pPr>
        <w:snapToGrid w:val="0"/>
        <w:spacing w:line="400" w:lineRule="exact"/>
        <w:ind w:firstLineChars="200" w:firstLine="422"/>
        <w:rPr>
          <w:b/>
          <w:color w:val="000000"/>
        </w:rPr>
      </w:pPr>
      <w:r w:rsidRPr="007829B0">
        <w:rPr>
          <w:b/>
          <w:color w:val="000000"/>
        </w:rPr>
        <w:t>2</w:t>
      </w:r>
      <w:r w:rsidRPr="007829B0">
        <w:rPr>
          <w:rFonts w:hAnsi="宋体" w:hint="eastAsia"/>
          <w:b/>
          <w:color w:val="000000"/>
        </w:rPr>
        <w:t>、实践环节包括教学实践、专业实践、社会实践</w:t>
      </w:r>
    </w:p>
    <w:p w:rsidR="00F01034" w:rsidRPr="00647388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rFonts w:hint="eastAsia"/>
          <w:color w:val="000000"/>
          <w:szCs w:val="21"/>
        </w:rPr>
        <w:t>教学实践内容：助课，协助指导毕业设计、课程设计和实习等，由导师安排并考核。</w:t>
      </w:r>
    </w:p>
    <w:p w:rsidR="00F01034" w:rsidRPr="00647388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rFonts w:hint="eastAsia"/>
          <w:color w:val="000000"/>
          <w:szCs w:val="21"/>
        </w:rPr>
        <w:lastRenderedPageBreak/>
        <w:t>专业实践内容：参与导师科研项目、实习基地和协作单位的研究和实践活动，由导师安排并考核。</w:t>
      </w:r>
    </w:p>
    <w:p w:rsidR="00F01034" w:rsidRPr="00647388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rFonts w:hint="eastAsia"/>
          <w:color w:val="000000"/>
          <w:szCs w:val="21"/>
        </w:rPr>
        <w:t>社会实践内容：包括参加社会调查、行业统计信息、组织会议、联系业务、帮助实验室建设及管理等活动，由导师安排并考核。</w:t>
      </w:r>
    </w:p>
    <w:p w:rsidR="00F01034" w:rsidRPr="007829B0" w:rsidRDefault="00F01034" w:rsidP="00B11C31">
      <w:pPr>
        <w:spacing w:line="400" w:lineRule="exact"/>
        <w:ind w:firstLineChars="200" w:firstLine="422"/>
        <w:rPr>
          <w:b/>
          <w:color w:val="000000"/>
          <w:szCs w:val="21"/>
        </w:rPr>
      </w:pPr>
      <w:r w:rsidRPr="007829B0">
        <w:rPr>
          <w:b/>
          <w:color w:val="000000"/>
          <w:szCs w:val="21"/>
        </w:rPr>
        <w:t>3</w:t>
      </w:r>
      <w:r w:rsidRPr="007829B0">
        <w:rPr>
          <w:rFonts w:hint="eastAsia"/>
          <w:b/>
          <w:color w:val="000000"/>
          <w:szCs w:val="21"/>
        </w:rPr>
        <w:t>、开题报告</w:t>
      </w:r>
    </w:p>
    <w:p w:rsidR="00F01034" w:rsidRPr="002C07B4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rFonts w:hint="eastAsia"/>
          <w:color w:val="000000"/>
          <w:szCs w:val="21"/>
        </w:rPr>
        <w:t>为确保学位论文的质量，研究生应通过文献阅读、学术调研，确定论文选题和研究内容，经导师同意后</w:t>
      </w:r>
      <w:r w:rsidRPr="00647388">
        <w:rPr>
          <w:rFonts w:hint="eastAsia"/>
          <w:color w:val="000000"/>
          <w:szCs w:val="21"/>
        </w:rPr>
        <w:t>提交开题报告</w:t>
      </w:r>
      <w:r>
        <w:rPr>
          <w:rFonts w:hint="eastAsia"/>
          <w:color w:val="000000"/>
          <w:szCs w:val="21"/>
        </w:rPr>
        <w:t>。</w:t>
      </w:r>
      <w:r w:rsidRPr="00647388">
        <w:rPr>
          <w:rFonts w:hint="eastAsia"/>
          <w:color w:val="000000"/>
          <w:szCs w:val="21"/>
        </w:rPr>
        <w:t>由本学科专业</w:t>
      </w:r>
      <w:r w:rsidRPr="00647388">
        <w:rPr>
          <w:color w:val="000000"/>
          <w:szCs w:val="21"/>
        </w:rPr>
        <w:t>5</w:t>
      </w:r>
      <w:r w:rsidRPr="00647388">
        <w:rPr>
          <w:rFonts w:hint="eastAsia"/>
          <w:color w:val="000000"/>
          <w:szCs w:val="21"/>
        </w:rPr>
        <w:t>人以上专家组成评审小组对学生所做开题报告进行评审，提出评价和修改意见，不通过者可限期重做</w:t>
      </w:r>
      <w:r w:rsidRPr="002C07B4">
        <w:rPr>
          <w:rFonts w:hint="eastAsia"/>
          <w:color w:val="000000"/>
          <w:szCs w:val="21"/>
        </w:rPr>
        <w:t>（两次开题时间间隔不得少于</w:t>
      </w:r>
      <w:r w:rsidRPr="002C07B4">
        <w:rPr>
          <w:color w:val="000000"/>
          <w:szCs w:val="21"/>
        </w:rPr>
        <w:t>3</w:t>
      </w:r>
      <w:r w:rsidRPr="002C07B4">
        <w:rPr>
          <w:rFonts w:hint="eastAsia"/>
          <w:color w:val="000000"/>
          <w:szCs w:val="21"/>
        </w:rPr>
        <w:t>个月），仍不通过者终止培养。</w:t>
      </w:r>
    </w:p>
    <w:p w:rsidR="00F01034" w:rsidRPr="002C07B4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2C07B4">
        <w:rPr>
          <w:rFonts w:hint="eastAsia"/>
          <w:color w:val="000000"/>
          <w:szCs w:val="21"/>
        </w:rPr>
        <w:t>学位论文开题报告审核通过一年后方可申请学位论文送审、答辩。</w:t>
      </w:r>
    </w:p>
    <w:p w:rsidR="00F01034" w:rsidRPr="007829B0" w:rsidRDefault="00F01034" w:rsidP="00B11C31">
      <w:pPr>
        <w:spacing w:line="400" w:lineRule="exact"/>
        <w:ind w:firstLineChars="200" w:firstLine="422"/>
        <w:rPr>
          <w:b/>
          <w:color w:val="000000"/>
          <w:szCs w:val="21"/>
        </w:rPr>
      </w:pPr>
      <w:r w:rsidRPr="007829B0">
        <w:rPr>
          <w:b/>
          <w:color w:val="000000"/>
          <w:szCs w:val="21"/>
        </w:rPr>
        <w:t>4</w:t>
      </w:r>
      <w:r w:rsidRPr="007829B0">
        <w:rPr>
          <w:rFonts w:hint="eastAsia"/>
          <w:b/>
          <w:color w:val="000000"/>
          <w:szCs w:val="21"/>
        </w:rPr>
        <w:t>、中期筛选</w:t>
      </w:r>
      <w:r>
        <w:rPr>
          <w:rFonts w:hint="eastAsia"/>
          <w:b/>
          <w:color w:val="000000"/>
          <w:szCs w:val="21"/>
        </w:rPr>
        <w:t>考核</w:t>
      </w:r>
    </w:p>
    <w:p w:rsidR="00F01034" w:rsidRDefault="00F01034" w:rsidP="00B11C31">
      <w:pPr>
        <w:spacing w:line="360" w:lineRule="exact"/>
        <w:ind w:firstLineChars="200" w:firstLine="420"/>
        <w:rPr>
          <w:rFonts w:hAnsi="宋体"/>
          <w:color w:val="000000"/>
          <w:szCs w:val="21"/>
        </w:rPr>
      </w:pPr>
      <w:r w:rsidRPr="0033096E">
        <w:rPr>
          <w:rFonts w:hint="eastAsia"/>
          <w:color w:val="000000"/>
          <w:szCs w:val="21"/>
        </w:rPr>
        <w:t>研究生课程学习基本结束后，以研究生培养方案为依据，在第四学期对研究生的政治思想和道德品质、基础理论和专业知识、科研创新、实践能力及健康状况等方面进行综合考核。其目的是总结评价研究生入学以来的学习科研情况，及时发现研究生培养过程中存在的问题，探讨解决问题的途径，明确今后努力的方向。</w:t>
      </w:r>
      <w:r>
        <w:rPr>
          <w:rFonts w:hint="eastAsia"/>
          <w:color w:val="000000"/>
          <w:kern w:val="0"/>
          <w:szCs w:val="21"/>
        </w:rPr>
        <w:t>中期筛选考核小组确定考核成绩为“合格”者，可以继续完成学位论文；考核成绩为“不合格”者，经所在单位签署意见，研究生院审核，报分管校长批准，终止学籍，做研究生肄业处理。</w:t>
      </w:r>
    </w:p>
    <w:p w:rsidR="00F01034" w:rsidRPr="00F91A70" w:rsidRDefault="00F01034" w:rsidP="00B11C31">
      <w:pPr>
        <w:spacing w:line="360" w:lineRule="exact"/>
        <w:ind w:firstLineChars="200" w:firstLine="482"/>
        <w:rPr>
          <w:rFonts w:ascii="黑体" w:eastAsia="黑体" w:hAnsi="黑体"/>
          <w:b/>
          <w:color w:val="000000"/>
          <w:sz w:val="24"/>
          <w:szCs w:val="24"/>
        </w:rPr>
      </w:pPr>
      <w:r w:rsidRPr="00F91A70">
        <w:rPr>
          <w:rFonts w:ascii="黑体" w:eastAsia="黑体" w:hAnsi="黑体" w:hint="eastAsia"/>
          <w:b/>
          <w:color w:val="000000"/>
          <w:sz w:val="24"/>
          <w:szCs w:val="24"/>
        </w:rPr>
        <w:t>六、学位论文</w:t>
      </w:r>
    </w:p>
    <w:p w:rsidR="00F01034" w:rsidRPr="0033096E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color w:val="000000"/>
          <w:szCs w:val="21"/>
        </w:rPr>
        <w:t>1</w:t>
      </w:r>
      <w:r w:rsidRPr="0033096E">
        <w:rPr>
          <w:rFonts w:hint="eastAsia"/>
          <w:color w:val="000000"/>
          <w:szCs w:val="21"/>
        </w:rPr>
        <w:t>、学位论文应在导师指导下由研究生独立完成。</w:t>
      </w:r>
    </w:p>
    <w:p w:rsidR="00F01034" w:rsidRPr="0033096E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color w:val="000000"/>
          <w:szCs w:val="21"/>
        </w:rPr>
        <w:t>2</w:t>
      </w:r>
      <w:r w:rsidRPr="0033096E">
        <w:rPr>
          <w:rFonts w:hint="eastAsia"/>
          <w:color w:val="000000"/>
          <w:szCs w:val="21"/>
        </w:rPr>
        <w:t>、学位论文一般程序为：文献阅读和调研、初步写出研究课题综述、撰写开题报告、理论分析与研究、科学实验、论文撰写、论文送审和论文答辩等环节。</w:t>
      </w:r>
    </w:p>
    <w:p w:rsidR="00F01034" w:rsidRPr="0033096E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color w:val="000000"/>
          <w:szCs w:val="21"/>
        </w:rPr>
        <w:t>3</w:t>
      </w:r>
      <w:r w:rsidRPr="0033096E">
        <w:rPr>
          <w:rFonts w:hint="eastAsia"/>
          <w:color w:val="000000"/>
          <w:szCs w:val="21"/>
        </w:rPr>
        <w:t>、学位论文要求理论联系实际，内容充实、技术先进、结论正确、格式规范、条理清楚、表达准确。论文结构包括：题目、中英文摘要、目录、正文、参考文献、致谢、研究成果、附录等。</w:t>
      </w:r>
    </w:p>
    <w:p w:rsidR="00F01034" w:rsidRPr="0033096E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color w:val="000000"/>
          <w:szCs w:val="21"/>
        </w:rPr>
        <w:t>4</w:t>
      </w:r>
      <w:r w:rsidRPr="0033096E">
        <w:rPr>
          <w:rFonts w:hint="eastAsia"/>
          <w:color w:val="000000"/>
          <w:szCs w:val="21"/>
        </w:rPr>
        <w:t>、学位论文对所研究的课题应在理论分析、科学实验、工程应用与指导实践等环节具有一定的创新性，提出一定的新见解。</w:t>
      </w:r>
    </w:p>
    <w:p w:rsidR="00F01034" w:rsidRPr="0033096E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color w:val="000000"/>
          <w:szCs w:val="21"/>
        </w:rPr>
        <w:t>5</w:t>
      </w:r>
      <w:r w:rsidRPr="0033096E">
        <w:rPr>
          <w:rFonts w:hint="eastAsia"/>
          <w:color w:val="000000"/>
          <w:szCs w:val="21"/>
        </w:rPr>
        <w:t>、学位论文应具有一定的深度和先进性，应反映出作者对基础理论和专门知识的掌握情况，反映出作者综合运用有关理论、方法和手段解决理论与实践问题的能力。</w:t>
      </w:r>
    </w:p>
    <w:p w:rsidR="00F01034" w:rsidRPr="0033096E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  <w:r w:rsidRPr="0033096E">
        <w:rPr>
          <w:color w:val="000000"/>
          <w:szCs w:val="21"/>
        </w:rPr>
        <w:t>6</w:t>
      </w:r>
      <w:r w:rsidRPr="0033096E">
        <w:rPr>
          <w:rFonts w:hint="eastAsia"/>
          <w:color w:val="000000"/>
          <w:szCs w:val="21"/>
        </w:rPr>
        <w:t>、学位论文严格按照《中华人民共和国学位条例暂行实施办法》、《山东理工大学硕士学位论文评审办法》和《山东理工大学硕士学位授予实施细则》的有关规定组织评阅与答辩，并且符合《交通与车辆工程学院关于全日制硕士研究生学位授予的补充规定》的要求，方可由校学位办受理答辩及学位申请事宜。</w:t>
      </w:r>
    </w:p>
    <w:p w:rsidR="00F01034" w:rsidRPr="0033096E" w:rsidRDefault="00F01034" w:rsidP="00B11C31">
      <w:pPr>
        <w:spacing w:line="360" w:lineRule="exact"/>
        <w:ind w:firstLineChars="200" w:firstLine="420"/>
        <w:rPr>
          <w:color w:val="000000"/>
          <w:szCs w:val="21"/>
        </w:rPr>
      </w:pPr>
    </w:p>
    <w:p w:rsidR="00F01034" w:rsidRDefault="00F01034" w:rsidP="00B11C31">
      <w:pPr>
        <w:snapToGrid w:val="0"/>
        <w:spacing w:line="380" w:lineRule="exact"/>
        <w:ind w:firstLineChars="200" w:firstLine="420"/>
        <w:rPr>
          <w:color w:val="000000"/>
        </w:rPr>
      </w:pPr>
    </w:p>
    <w:p w:rsidR="00F01034" w:rsidRDefault="00F01034" w:rsidP="00B11C31">
      <w:pPr>
        <w:snapToGrid w:val="0"/>
        <w:spacing w:line="380" w:lineRule="exact"/>
        <w:ind w:firstLineChars="200" w:firstLine="420"/>
        <w:rPr>
          <w:color w:val="000000"/>
        </w:rPr>
      </w:pPr>
    </w:p>
    <w:p w:rsidR="00F01034" w:rsidRDefault="00F01034" w:rsidP="00B11C31">
      <w:pPr>
        <w:snapToGrid w:val="0"/>
        <w:spacing w:line="380" w:lineRule="exact"/>
        <w:ind w:firstLineChars="200" w:firstLine="420"/>
        <w:rPr>
          <w:color w:val="000000"/>
        </w:rPr>
      </w:pPr>
    </w:p>
    <w:p w:rsidR="00F01034" w:rsidRPr="00701DCC" w:rsidRDefault="00F01034" w:rsidP="00B11C31">
      <w:pPr>
        <w:snapToGrid w:val="0"/>
        <w:spacing w:line="380" w:lineRule="exact"/>
        <w:ind w:firstLineChars="200" w:firstLine="420"/>
        <w:rPr>
          <w:color w:val="000000"/>
        </w:rPr>
      </w:pPr>
    </w:p>
    <w:p w:rsidR="00F01034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</w:p>
    <w:p w:rsidR="00F01034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</w:p>
    <w:p w:rsidR="00F01034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</w:p>
    <w:p w:rsidR="00F01034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</w:p>
    <w:p w:rsidR="00F01034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</w:p>
    <w:p w:rsidR="00F01034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</w:p>
    <w:p w:rsidR="00F01034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</w:p>
    <w:p w:rsidR="00F01034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</w:p>
    <w:p w:rsidR="00F01034" w:rsidRPr="00545221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  <w:r>
        <w:rPr>
          <w:rFonts w:ascii="黑体" w:eastAsia="黑体" w:hAnsi="黑体"/>
          <w:b/>
          <w:color w:val="000000"/>
          <w:kern w:val="2"/>
          <w:sz w:val="24"/>
          <w:szCs w:val="24"/>
        </w:rPr>
        <w:t xml:space="preserve">  </w:t>
      </w:r>
      <w:r w:rsidRPr="00545221">
        <w:rPr>
          <w:rFonts w:ascii="黑体" w:eastAsia="黑体" w:hAnsi="黑体" w:hint="eastAsia"/>
          <w:b/>
          <w:color w:val="000000"/>
          <w:kern w:val="2"/>
          <w:sz w:val="24"/>
          <w:szCs w:val="24"/>
        </w:rPr>
        <w:t>附表</w:t>
      </w:r>
      <w:r w:rsidRPr="00545221">
        <w:rPr>
          <w:rFonts w:ascii="黑体" w:eastAsia="黑体" w:hAnsi="黑体"/>
          <w:b/>
          <w:color w:val="000000"/>
          <w:kern w:val="2"/>
          <w:sz w:val="24"/>
          <w:szCs w:val="24"/>
        </w:rPr>
        <w:t>1</w:t>
      </w:r>
      <w:r w:rsidRPr="00545221">
        <w:rPr>
          <w:rFonts w:ascii="黑体" w:eastAsia="黑体" w:hAnsi="黑体" w:hint="eastAsia"/>
          <w:b/>
          <w:color w:val="000000"/>
          <w:kern w:val="2"/>
          <w:sz w:val="24"/>
          <w:szCs w:val="24"/>
        </w:rPr>
        <w:t>：研究方向简介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3"/>
        <w:gridCol w:w="3105"/>
        <w:gridCol w:w="4970"/>
      </w:tblGrid>
      <w:tr w:rsidR="00F01034" w:rsidRPr="005F4E2C" w:rsidTr="00343907">
        <w:trPr>
          <w:trHeight w:val="675"/>
          <w:jc w:val="center"/>
        </w:trPr>
        <w:tc>
          <w:tcPr>
            <w:tcW w:w="763" w:type="dxa"/>
            <w:vAlign w:val="center"/>
          </w:tcPr>
          <w:p w:rsidR="00F01034" w:rsidRPr="007829B0" w:rsidRDefault="00F01034" w:rsidP="00752458">
            <w:pPr>
              <w:spacing w:line="420" w:lineRule="exact"/>
              <w:jc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3105" w:type="dxa"/>
            <w:vAlign w:val="center"/>
          </w:tcPr>
          <w:p w:rsidR="00F01034" w:rsidRPr="007829B0" w:rsidRDefault="00F01034" w:rsidP="00752458">
            <w:pPr>
              <w:spacing w:line="420" w:lineRule="exact"/>
              <w:jc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研究方向</w:t>
            </w:r>
          </w:p>
        </w:tc>
        <w:tc>
          <w:tcPr>
            <w:tcW w:w="4970" w:type="dxa"/>
            <w:vAlign w:val="center"/>
          </w:tcPr>
          <w:p w:rsidR="00F01034" w:rsidRPr="007829B0" w:rsidRDefault="00F01034" w:rsidP="00752458">
            <w:pPr>
              <w:spacing w:line="420" w:lineRule="exact"/>
              <w:jc w:val="center"/>
              <w:rPr>
                <w:rFonts w:ascii="黑体" w:eastAsia="黑体" w:hAnsi="黑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黑体" w:eastAsia="黑体" w:hAnsi="黑体" w:hint="eastAsia"/>
                <w:bCs/>
                <w:color w:val="000000"/>
                <w:sz w:val="18"/>
                <w:szCs w:val="18"/>
              </w:rPr>
              <w:t>每个研究方向对应的知识域</w:t>
            </w:r>
          </w:p>
        </w:tc>
      </w:tr>
      <w:tr w:rsidR="00F01034" w:rsidRPr="005F4E2C" w:rsidTr="00343907">
        <w:trPr>
          <w:trHeight w:val="2593"/>
          <w:jc w:val="center"/>
        </w:trPr>
        <w:tc>
          <w:tcPr>
            <w:tcW w:w="763" w:type="dxa"/>
            <w:vAlign w:val="center"/>
          </w:tcPr>
          <w:p w:rsidR="00F01034" w:rsidRPr="007829B0" w:rsidRDefault="00F01034" w:rsidP="00752458">
            <w:pPr>
              <w:spacing w:line="420" w:lineRule="exact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105" w:type="dxa"/>
            <w:vAlign w:val="center"/>
          </w:tcPr>
          <w:p w:rsidR="00F01034" w:rsidRPr="007829B0" w:rsidRDefault="00F01034" w:rsidP="000C6D0A">
            <w:pPr>
              <w:spacing w:line="42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车身数字化设计与制造</w:t>
            </w:r>
          </w:p>
        </w:tc>
        <w:tc>
          <w:tcPr>
            <w:tcW w:w="4970" w:type="dxa"/>
            <w:vAlign w:val="center"/>
          </w:tcPr>
          <w:p w:rsidR="00F01034" w:rsidRPr="007829B0" w:rsidRDefault="00F01034" w:rsidP="00F01034">
            <w:pPr>
              <w:spacing w:line="420" w:lineRule="exact"/>
              <w:ind w:firstLineChars="200" w:firstLine="360"/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以计算机图形学、系统仿真技术、数据库、专家系统、多媒体技术等知识为基础，采用有限元分析、优化设计、参数化设计的方法，进行车身</w:t>
            </w:r>
            <w:r w:rsidRPr="007829B0">
              <w:rPr>
                <w:rFonts w:ascii="宋体" w:hAnsi="宋体"/>
                <w:bCs/>
                <w:color w:val="000000"/>
                <w:sz w:val="18"/>
                <w:szCs w:val="18"/>
              </w:rPr>
              <w:t>CAD/CAM/CAE</w:t>
            </w:r>
            <w:r w:rsidRPr="007829B0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方面的研究开发。</w:t>
            </w:r>
          </w:p>
        </w:tc>
      </w:tr>
      <w:tr w:rsidR="00F01034" w:rsidRPr="005F4E2C" w:rsidTr="00343907">
        <w:trPr>
          <w:trHeight w:val="2345"/>
          <w:jc w:val="center"/>
        </w:trPr>
        <w:tc>
          <w:tcPr>
            <w:tcW w:w="763" w:type="dxa"/>
            <w:vAlign w:val="center"/>
          </w:tcPr>
          <w:p w:rsidR="00F01034" w:rsidRPr="007829B0" w:rsidRDefault="00F01034" w:rsidP="00752458">
            <w:pPr>
              <w:spacing w:line="420" w:lineRule="exact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105" w:type="dxa"/>
            <w:vAlign w:val="center"/>
          </w:tcPr>
          <w:p w:rsidR="00F01034" w:rsidRPr="007829B0" w:rsidRDefault="00F01034" w:rsidP="000C6D0A">
            <w:pPr>
              <w:spacing w:line="42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车辆系统动力学</w:t>
            </w:r>
          </w:p>
        </w:tc>
        <w:tc>
          <w:tcPr>
            <w:tcW w:w="4970" w:type="dxa"/>
            <w:vAlign w:val="center"/>
          </w:tcPr>
          <w:p w:rsidR="00F01034" w:rsidRPr="007829B0" w:rsidRDefault="00F01034" w:rsidP="00F01034">
            <w:pPr>
              <w:spacing w:line="420" w:lineRule="exact"/>
              <w:ind w:firstLineChars="200" w:firstLine="360"/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以现代设计理论与方法、计算机技术、系统分析、车辆系统性能为基础，研究汽车动力学与动态设计、汽车结构强度分析与优化设计、汽车振动噪声分析与控制、车辆动力传动理论与控制技术。</w:t>
            </w:r>
          </w:p>
        </w:tc>
      </w:tr>
      <w:tr w:rsidR="00F01034" w:rsidRPr="005F4E2C" w:rsidTr="00343907">
        <w:trPr>
          <w:trHeight w:val="1994"/>
          <w:jc w:val="center"/>
        </w:trPr>
        <w:tc>
          <w:tcPr>
            <w:tcW w:w="763" w:type="dxa"/>
            <w:vAlign w:val="center"/>
          </w:tcPr>
          <w:p w:rsidR="00F01034" w:rsidRPr="007829B0" w:rsidRDefault="00F01034" w:rsidP="00752458">
            <w:pPr>
              <w:spacing w:line="420" w:lineRule="exact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105" w:type="dxa"/>
            <w:vAlign w:val="center"/>
          </w:tcPr>
          <w:p w:rsidR="00F01034" w:rsidRPr="007829B0" w:rsidRDefault="00F01034" w:rsidP="000C6D0A">
            <w:pPr>
              <w:spacing w:line="42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汽车电子电气与电动车技术</w:t>
            </w:r>
          </w:p>
        </w:tc>
        <w:tc>
          <w:tcPr>
            <w:tcW w:w="4970" w:type="dxa"/>
            <w:vAlign w:val="center"/>
          </w:tcPr>
          <w:p w:rsidR="00F01034" w:rsidRPr="007829B0" w:rsidRDefault="00F01034" w:rsidP="00F01034">
            <w:pPr>
              <w:spacing w:line="420" w:lineRule="exact"/>
              <w:ind w:firstLineChars="200" w:firstLine="360"/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以汽车设计、自动控制技术、电工电子技术、计算机技术、电磁技术、现代机械设计方法为基础，进行汽车电子电气设备、汽车电子控制系统原理与设计方法、电动汽车整车设计、控制、电源管理、电力驱动的研究与开发。</w:t>
            </w:r>
          </w:p>
        </w:tc>
      </w:tr>
      <w:tr w:rsidR="00F01034" w:rsidRPr="005F4E2C" w:rsidTr="00343907">
        <w:trPr>
          <w:trHeight w:val="2551"/>
          <w:jc w:val="center"/>
        </w:trPr>
        <w:tc>
          <w:tcPr>
            <w:tcW w:w="763" w:type="dxa"/>
            <w:vAlign w:val="center"/>
          </w:tcPr>
          <w:p w:rsidR="00F01034" w:rsidRPr="007829B0" w:rsidRDefault="00F01034" w:rsidP="00752458">
            <w:pPr>
              <w:spacing w:line="420" w:lineRule="exact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105" w:type="dxa"/>
            <w:vAlign w:val="center"/>
          </w:tcPr>
          <w:p w:rsidR="00F01034" w:rsidRPr="007829B0" w:rsidRDefault="00F01034" w:rsidP="000C6D0A">
            <w:pPr>
              <w:spacing w:line="42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工程车辆机电一体化</w:t>
            </w:r>
          </w:p>
        </w:tc>
        <w:tc>
          <w:tcPr>
            <w:tcW w:w="4970" w:type="dxa"/>
            <w:vAlign w:val="center"/>
          </w:tcPr>
          <w:p w:rsidR="00F01034" w:rsidRPr="007829B0" w:rsidRDefault="00F01034" w:rsidP="00F01034">
            <w:pPr>
              <w:spacing w:line="420" w:lineRule="exact"/>
              <w:ind w:firstLineChars="200" w:firstLine="360"/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7829B0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以工程车辆系统性能、液压传动与自动控制、信号检测、无线遥控技术等知识为基础，进行工程车辆状态监测与运行监控等机电一体化技术的研究与开发。</w:t>
            </w:r>
          </w:p>
        </w:tc>
      </w:tr>
    </w:tbl>
    <w:p w:rsidR="00F01034" w:rsidRPr="005F4E2C" w:rsidRDefault="00F01034" w:rsidP="000F04A0">
      <w:pPr>
        <w:rPr>
          <w:b/>
          <w:color w:val="000000"/>
          <w:sz w:val="24"/>
        </w:rPr>
      </w:pPr>
    </w:p>
    <w:p w:rsidR="00F01034" w:rsidRDefault="00F01034"/>
    <w:p w:rsidR="00F01034" w:rsidRDefault="00F01034"/>
    <w:p w:rsidR="00F01034" w:rsidRDefault="00F01034"/>
    <w:p w:rsidR="00F01034" w:rsidRDefault="00F01034"/>
    <w:p w:rsidR="00F01034" w:rsidRDefault="00F01034"/>
    <w:p w:rsidR="00F01034" w:rsidRDefault="00F01034"/>
    <w:p w:rsidR="00F01034" w:rsidRDefault="00F01034"/>
    <w:p w:rsidR="00F01034" w:rsidRDefault="00F01034"/>
    <w:p w:rsidR="00F01034" w:rsidRDefault="00F01034"/>
    <w:p w:rsidR="00F01034" w:rsidRDefault="00F01034"/>
    <w:p w:rsidR="00F01034" w:rsidRDefault="00F01034"/>
    <w:p w:rsidR="00F01034" w:rsidRPr="00545221" w:rsidRDefault="00F01034" w:rsidP="00545221">
      <w:pPr>
        <w:pStyle w:val="a7"/>
        <w:ind w:firstLine="357"/>
        <w:rPr>
          <w:rFonts w:ascii="黑体" w:eastAsia="黑体" w:hAnsi="黑体"/>
          <w:b/>
          <w:color w:val="000000"/>
          <w:kern w:val="2"/>
          <w:sz w:val="24"/>
          <w:szCs w:val="24"/>
        </w:rPr>
      </w:pPr>
      <w:r w:rsidRPr="00545221">
        <w:rPr>
          <w:rFonts w:ascii="黑体" w:eastAsia="黑体" w:hAnsi="黑体" w:hint="eastAsia"/>
          <w:b/>
          <w:color w:val="000000"/>
          <w:kern w:val="2"/>
          <w:sz w:val="24"/>
          <w:szCs w:val="24"/>
        </w:rPr>
        <w:t>附表</w:t>
      </w:r>
      <w:r w:rsidRPr="00545221">
        <w:rPr>
          <w:rFonts w:ascii="黑体" w:eastAsia="黑体" w:hAnsi="黑体"/>
          <w:b/>
          <w:color w:val="000000"/>
          <w:kern w:val="2"/>
          <w:sz w:val="24"/>
          <w:szCs w:val="24"/>
        </w:rPr>
        <w:t>2</w:t>
      </w:r>
      <w:r w:rsidRPr="00545221">
        <w:rPr>
          <w:rFonts w:ascii="黑体" w:eastAsia="黑体" w:hAnsi="黑体" w:hint="eastAsia"/>
          <w:b/>
          <w:color w:val="000000"/>
          <w:kern w:val="2"/>
          <w:sz w:val="24"/>
          <w:szCs w:val="24"/>
        </w:rPr>
        <w:t>：课程设置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52"/>
        <w:gridCol w:w="982"/>
        <w:gridCol w:w="1574"/>
        <w:gridCol w:w="257"/>
        <w:gridCol w:w="2537"/>
        <w:gridCol w:w="142"/>
        <w:gridCol w:w="665"/>
        <w:gridCol w:w="850"/>
        <w:gridCol w:w="993"/>
      </w:tblGrid>
      <w:tr w:rsidR="00F01034" w:rsidRPr="00647388" w:rsidTr="007829B0">
        <w:trPr>
          <w:trHeight w:hRule="exact" w:val="454"/>
          <w:jc w:val="center"/>
        </w:trPr>
        <w:tc>
          <w:tcPr>
            <w:tcW w:w="1704" w:type="dxa"/>
            <w:gridSpan w:val="2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学院名称</w:t>
            </w:r>
          </w:p>
        </w:tc>
        <w:tc>
          <w:tcPr>
            <w:tcW w:w="2556" w:type="dxa"/>
            <w:gridSpan w:val="2"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交通与车辆工程学院</w:t>
            </w:r>
          </w:p>
        </w:tc>
        <w:tc>
          <w:tcPr>
            <w:tcW w:w="2936" w:type="dxa"/>
            <w:gridSpan w:val="3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培养类型</w:t>
            </w:r>
          </w:p>
        </w:tc>
        <w:tc>
          <w:tcPr>
            <w:tcW w:w="2508" w:type="dxa"/>
            <w:gridSpan w:val="3"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 w:rsidRPr="00647388">
              <w:rPr>
                <w:rFonts w:hint="eastAsia"/>
                <w:color w:val="000000"/>
                <w:sz w:val="18"/>
                <w:szCs w:val="18"/>
              </w:rPr>
              <w:t>学术学位硕士</w:t>
            </w:r>
          </w:p>
        </w:tc>
      </w:tr>
      <w:tr w:rsidR="00F01034" w:rsidRPr="00647388" w:rsidTr="007829B0">
        <w:trPr>
          <w:trHeight w:hRule="exact" w:val="454"/>
          <w:jc w:val="center"/>
        </w:trPr>
        <w:tc>
          <w:tcPr>
            <w:tcW w:w="1704" w:type="dxa"/>
            <w:gridSpan w:val="2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学科名称</w:t>
            </w:r>
          </w:p>
        </w:tc>
        <w:tc>
          <w:tcPr>
            <w:tcW w:w="2556" w:type="dxa"/>
            <w:gridSpan w:val="2"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车辆工程</w:t>
            </w:r>
          </w:p>
        </w:tc>
        <w:tc>
          <w:tcPr>
            <w:tcW w:w="2936" w:type="dxa"/>
            <w:gridSpan w:val="3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学科代码</w:t>
            </w:r>
          </w:p>
        </w:tc>
        <w:tc>
          <w:tcPr>
            <w:tcW w:w="2508" w:type="dxa"/>
            <w:gridSpan w:val="3"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 w:rsidRPr="00AB6CCE">
              <w:rPr>
                <w:color w:val="000000"/>
                <w:sz w:val="18"/>
                <w:szCs w:val="18"/>
              </w:rPr>
              <w:t>080204</w:t>
            </w:r>
          </w:p>
        </w:tc>
      </w:tr>
      <w:tr w:rsidR="00F01034" w:rsidRPr="00647388" w:rsidTr="007829B0">
        <w:trPr>
          <w:trHeight w:hRule="exact" w:val="454"/>
          <w:jc w:val="center"/>
        </w:trPr>
        <w:tc>
          <w:tcPr>
            <w:tcW w:w="1704" w:type="dxa"/>
            <w:gridSpan w:val="2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学习年限</w:t>
            </w:r>
          </w:p>
        </w:tc>
        <w:tc>
          <w:tcPr>
            <w:tcW w:w="2556" w:type="dxa"/>
            <w:gridSpan w:val="2"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 w:rsidRPr="0064738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936" w:type="dxa"/>
            <w:gridSpan w:val="3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修订时间</w:t>
            </w:r>
          </w:p>
        </w:tc>
        <w:tc>
          <w:tcPr>
            <w:tcW w:w="2508" w:type="dxa"/>
            <w:gridSpan w:val="3"/>
            <w:vAlign w:val="center"/>
          </w:tcPr>
          <w:p w:rsidR="00F01034" w:rsidRPr="00647388" w:rsidRDefault="00F01034" w:rsidP="005E19AE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F01034" w:rsidRPr="00647388" w:rsidTr="007829B0">
        <w:trPr>
          <w:trHeight w:hRule="exact" w:val="454"/>
          <w:jc w:val="center"/>
        </w:trPr>
        <w:tc>
          <w:tcPr>
            <w:tcW w:w="1704" w:type="dxa"/>
            <w:gridSpan w:val="2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学分要求</w:t>
            </w:r>
          </w:p>
        </w:tc>
        <w:tc>
          <w:tcPr>
            <w:tcW w:w="8000" w:type="dxa"/>
            <w:gridSpan w:val="8"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 w:rsidRPr="00647388">
              <w:rPr>
                <w:rFonts w:hint="eastAsia"/>
                <w:color w:val="000000"/>
                <w:sz w:val="18"/>
                <w:szCs w:val="18"/>
              </w:rPr>
              <w:t>总学分</w:t>
            </w:r>
            <w:r w:rsidRPr="00647388">
              <w:rPr>
                <w:rFonts w:hAnsi="宋体" w:hint="eastAsia"/>
                <w:color w:val="000000"/>
                <w:sz w:val="18"/>
                <w:szCs w:val="18"/>
              </w:rPr>
              <w:t>≧</w:t>
            </w:r>
            <w:r>
              <w:rPr>
                <w:color w:val="000000"/>
                <w:sz w:val="18"/>
                <w:szCs w:val="18"/>
              </w:rPr>
              <w:t>26</w:t>
            </w:r>
            <w:r w:rsidRPr="00647388">
              <w:rPr>
                <w:rFonts w:hAnsi="宋体" w:hint="eastAsia"/>
                <w:color w:val="000000"/>
                <w:sz w:val="18"/>
                <w:szCs w:val="18"/>
              </w:rPr>
              <w:t>学分</w:t>
            </w:r>
          </w:p>
        </w:tc>
      </w:tr>
      <w:tr w:rsidR="00F01034" w:rsidRPr="003E1B9F" w:rsidTr="007829B0">
        <w:trPr>
          <w:trHeight w:hRule="exact" w:val="454"/>
          <w:jc w:val="center"/>
        </w:trPr>
        <w:tc>
          <w:tcPr>
            <w:tcW w:w="9704" w:type="dxa"/>
            <w:gridSpan w:val="10"/>
            <w:vAlign w:val="center"/>
          </w:tcPr>
          <w:p w:rsidR="00F01034" w:rsidRPr="003E1B9F" w:rsidRDefault="00F01034" w:rsidP="007829B0">
            <w:pPr>
              <w:spacing w:line="400" w:lineRule="exact"/>
              <w:ind w:firstLine="42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545221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课程设置</w:t>
            </w:r>
          </w:p>
        </w:tc>
      </w:tr>
      <w:tr w:rsidR="00F01034" w:rsidRPr="00A67B5A" w:rsidTr="007829B0">
        <w:trPr>
          <w:trHeight w:hRule="exact" w:val="454"/>
          <w:jc w:val="center"/>
        </w:trPr>
        <w:tc>
          <w:tcPr>
            <w:tcW w:w="1704" w:type="dxa"/>
            <w:gridSpan w:val="2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A67B5A">
              <w:rPr>
                <w:rFonts w:ascii="黑体" w:eastAsia="黑体" w:hAnsi="黑体" w:hint="eastAsia"/>
                <w:b/>
                <w:color w:val="000000"/>
                <w:sz w:val="18"/>
                <w:szCs w:val="18"/>
              </w:rPr>
              <w:t>课程类型</w:t>
            </w:r>
          </w:p>
        </w:tc>
        <w:tc>
          <w:tcPr>
            <w:tcW w:w="982" w:type="dxa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A67B5A">
              <w:rPr>
                <w:rFonts w:ascii="黑体" w:eastAsia="黑体" w:hAnsi="黑体" w:hint="eastAsia"/>
                <w:b/>
                <w:color w:val="000000"/>
                <w:sz w:val="18"/>
                <w:szCs w:val="18"/>
              </w:rPr>
              <w:t>课程编码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A67B5A" w:rsidRDefault="00F01034" w:rsidP="007829B0">
            <w:pPr>
              <w:spacing w:line="400" w:lineRule="exact"/>
              <w:ind w:firstLine="8"/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A67B5A">
              <w:rPr>
                <w:rFonts w:ascii="黑体" w:eastAsia="黑体" w:hAnsi="黑体" w:hint="eastAsia"/>
                <w:b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807" w:type="dxa"/>
            <w:gridSpan w:val="2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A67B5A">
              <w:rPr>
                <w:rFonts w:ascii="黑体" w:eastAsia="黑体" w:hAnsi="黑体" w:hint="eastAsia"/>
                <w:b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850" w:type="dxa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A67B5A">
              <w:rPr>
                <w:rFonts w:ascii="黑体" w:eastAsia="黑体" w:hAnsi="黑体" w:hint="eastAsia"/>
                <w:b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993" w:type="dxa"/>
            <w:vAlign w:val="center"/>
          </w:tcPr>
          <w:p w:rsidR="00F01034" w:rsidRPr="00A67B5A" w:rsidRDefault="00F01034" w:rsidP="00F01034">
            <w:pPr>
              <w:spacing w:line="400" w:lineRule="exact"/>
              <w:ind w:left="126" w:hangingChars="70" w:hanging="126"/>
              <w:jc w:val="center"/>
              <w:rPr>
                <w:rFonts w:ascii="黑体" w:eastAsia="黑体" w:hAnsi="黑体"/>
                <w:b/>
                <w:color w:val="000000"/>
                <w:sz w:val="18"/>
                <w:szCs w:val="18"/>
              </w:rPr>
            </w:pPr>
            <w:r w:rsidRPr="00A67B5A">
              <w:rPr>
                <w:rFonts w:ascii="黑体" w:eastAsia="黑体" w:hAnsi="黑体" w:hint="eastAsia"/>
                <w:b/>
                <w:color w:val="000000"/>
                <w:sz w:val="18"/>
                <w:szCs w:val="18"/>
              </w:rPr>
              <w:t>学期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852" w:type="dxa"/>
            <w:vMerge w:val="restart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公共必修课</w:t>
            </w:r>
          </w:p>
        </w:tc>
        <w:tc>
          <w:tcPr>
            <w:tcW w:w="852" w:type="dxa"/>
            <w:vMerge w:val="restart"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 w:rsidRPr="00647388">
              <w:rPr>
                <w:color w:val="000000"/>
                <w:sz w:val="18"/>
                <w:szCs w:val="18"/>
              </w:rPr>
              <w:t>7</w:t>
            </w:r>
            <w:r w:rsidRPr="00647388">
              <w:rPr>
                <w:rFonts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982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160004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自然辩证法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852" w:type="dxa"/>
            <w:vMerge/>
            <w:vAlign w:val="center"/>
          </w:tcPr>
          <w:p w:rsidR="00F01034" w:rsidRPr="00A67B5A" w:rsidRDefault="00F01034" w:rsidP="007829B0">
            <w:pPr>
              <w:spacing w:line="400" w:lineRule="exact"/>
              <w:ind w:firstLine="42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160003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中国特色社会主义理论与实践研究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852" w:type="dxa"/>
            <w:vMerge/>
            <w:vAlign w:val="center"/>
          </w:tcPr>
          <w:p w:rsidR="00F01034" w:rsidRPr="00A67B5A" w:rsidRDefault="00F01034" w:rsidP="007829B0">
            <w:pPr>
              <w:spacing w:line="400" w:lineRule="exact"/>
              <w:ind w:firstLine="42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140001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硕士外国语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90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852" w:type="dxa"/>
            <w:vMerge/>
            <w:vAlign w:val="center"/>
          </w:tcPr>
          <w:p w:rsidR="00F01034" w:rsidRPr="00A67B5A" w:rsidRDefault="00F01034" w:rsidP="007829B0">
            <w:pPr>
              <w:spacing w:line="400" w:lineRule="exact"/>
              <w:ind w:firstLine="42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140002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口语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852" w:type="dxa"/>
            <w:vMerge w:val="restart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学科平台必修课</w:t>
            </w:r>
          </w:p>
        </w:tc>
        <w:tc>
          <w:tcPr>
            <w:tcW w:w="852" w:type="dxa"/>
            <w:vMerge w:val="restart"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  <w:r w:rsidRPr="00647388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.5</w:t>
            </w:r>
            <w:r w:rsidRPr="00647388">
              <w:rPr>
                <w:rFonts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982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110001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数值分析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852" w:type="dxa"/>
            <w:vMerge/>
            <w:vAlign w:val="center"/>
          </w:tcPr>
          <w:p w:rsidR="00F01034" w:rsidRPr="00A67B5A" w:rsidRDefault="00F01034" w:rsidP="007829B0">
            <w:pPr>
              <w:spacing w:line="400" w:lineRule="exact"/>
              <w:ind w:firstLine="42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110004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矩阵理论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852" w:type="dxa"/>
            <w:vMerge/>
            <w:vAlign w:val="center"/>
          </w:tcPr>
          <w:p w:rsidR="00F01034" w:rsidRPr="00A67B5A" w:rsidRDefault="00F01034" w:rsidP="007829B0">
            <w:pPr>
              <w:spacing w:line="400" w:lineRule="exact"/>
              <w:ind w:firstLine="42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020077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系统建模与仿真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852" w:type="dxa"/>
            <w:vMerge/>
            <w:vAlign w:val="center"/>
          </w:tcPr>
          <w:p w:rsidR="00F01034" w:rsidRPr="00A67B5A" w:rsidRDefault="00F01034" w:rsidP="007829B0">
            <w:pPr>
              <w:spacing w:line="400" w:lineRule="exact"/>
              <w:ind w:firstLine="42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020005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车辆测试与实验技术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 w:val="restart"/>
            <w:vAlign w:val="center"/>
          </w:tcPr>
          <w:p w:rsidR="00F01034" w:rsidRPr="00A67B5A" w:rsidRDefault="00F01034" w:rsidP="007829B0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方向选修课</w:t>
            </w:r>
          </w:p>
          <w:p w:rsidR="00F01034" w:rsidRPr="00647388" w:rsidRDefault="00F01034" w:rsidP="007829B0">
            <w:pPr>
              <w:spacing w:line="4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110002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数理统计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020015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计算机辅助几何设计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jc w:val="center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020078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控制理论及应用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020008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车身制造质量控制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020011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汽车车身现代设计方法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020007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车辆系统动力学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020006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车辆地面力学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020018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汽车电子控制系统设计与开发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020009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电动车控制技术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020010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CAE</w:t>
            </w: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技术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020080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车辆平顺性与悬架系统设计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020012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汽车电源技术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020013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智能控制理论及应用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020014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虚拟样机技术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020017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汽车振动分析与噪声控制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020076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实时仿真技术与应用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020079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汽车轻量化技术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020098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汽车动力系统设计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7829B0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020099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4F420D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现代汽车电机及其控制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6A0BE7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 w:val="restart"/>
            <w:vAlign w:val="center"/>
          </w:tcPr>
          <w:p w:rsidR="00F01034" w:rsidRPr="005E057F" w:rsidRDefault="00F01034" w:rsidP="00C217D6">
            <w:pPr>
              <w:spacing w:line="40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素养选修课</w:t>
            </w:r>
          </w:p>
        </w:tc>
        <w:tc>
          <w:tcPr>
            <w:tcW w:w="982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160023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906C84">
            <w:pPr>
              <w:spacing w:line="400" w:lineRule="exact"/>
              <w:ind w:firstLine="42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中国传统文化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150084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906C84">
            <w:pPr>
              <w:spacing w:line="400" w:lineRule="exact"/>
              <w:ind w:firstLine="42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东方哲学与现代化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130001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906C84">
            <w:pPr>
              <w:spacing w:line="400" w:lineRule="exact"/>
              <w:ind w:firstLine="42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中国古代韵文阅读与欣赏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170071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906C84">
            <w:pPr>
              <w:spacing w:line="400" w:lineRule="exact"/>
              <w:ind w:firstLine="42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经济学基础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150129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906C84">
            <w:pPr>
              <w:spacing w:line="400" w:lineRule="exact"/>
              <w:ind w:firstLine="42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社会研究方法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020112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906C84">
            <w:pPr>
              <w:spacing w:line="400" w:lineRule="exact"/>
              <w:ind w:firstLine="42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科研素养与创新能力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130063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906C84">
            <w:pPr>
              <w:spacing w:line="400" w:lineRule="exact"/>
              <w:ind w:firstLine="42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诗歌与审美艺术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CC6F4F" w:rsidRDefault="00F01034" w:rsidP="00EC7614">
            <w:pPr>
              <w:spacing w:line="4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100039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CC6F4F" w:rsidRDefault="00F01034" w:rsidP="00EC7614">
            <w:pPr>
              <w:spacing w:line="400" w:lineRule="exact"/>
              <w:ind w:firstLine="42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实验设计与统计分析</w:t>
            </w:r>
          </w:p>
        </w:tc>
        <w:tc>
          <w:tcPr>
            <w:tcW w:w="807" w:type="dxa"/>
            <w:gridSpan w:val="2"/>
            <w:vAlign w:val="center"/>
          </w:tcPr>
          <w:p w:rsidR="00F01034" w:rsidRPr="00CC6F4F" w:rsidRDefault="00F01034" w:rsidP="00EC761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C6F4F"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F01034" w:rsidRPr="00CC6F4F" w:rsidRDefault="00F01034" w:rsidP="00EC761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C6F4F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CC6F4F" w:rsidRDefault="00F01034" w:rsidP="00EC761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C6F4F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6A0BE7" w:rsidTr="00B20019">
        <w:trPr>
          <w:trHeight w:hRule="exact" w:val="454"/>
          <w:jc w:val="center"/>
        </w:trPr>
        <w:tc>
          <w:tcPr>
            <w:tcW w:w="1704" w:type="dxa"/>
            <w:gridSpan w:val="2"/>
            <w:vMerge/>
            <w:vAlign w:val="center"/>
          </w:tcPr>
          <w:p w:rsidR="00F01034" w:rsidRPr="00647388" w:rsidRDefault="00F01034" w:rsidP="007829B0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140004</w:t>
            </w:r>
          </w:p>
        </w:tc>
        <w:tc>
          <w:tcPr>
            <w:tcW w:w="4368" w:type="dxa"/>
            <w:gridSpan w:val="3"/>
            <w:vAlign w:val="center"/>
          </w:tcPr>
          <w:p w:rsidR="00F01034" w:rsidRPr="00B20019" w:rsidRDefault="00F01034" w:rsidP="00906C84">
            <w:pPr>
              <w:spacing w:line="400" w:lineRule="exact"/>
              <w:ind w:firstLine="42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 w:hint="eastAsia"/>
                <w:color w:val="000000"/>
                <w:sz w:val="18"/>
                <w:szCs w:val="18"/>
              </w:rPr>
              <w:t>科技英语写作</w:t>
            </w:r>
          </w:p>
        </w:tc>
        <w:tc>
          <w:tcPr>
            <w:tcW w:w="807" w:type="dxa"/>
            <w:gridSpan w:val="2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F01034" w:rsidRPr="00B20019" w:rsidRDefault="00F01034" w:rsidP="00906C84"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20019"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</w:tr>
      <w:tr w:rsidR="00F01034" w:rsidRPr="00A67B5A" w:rsidTr="00752458">
        <w:trPr>
          <w:trHeight w:hRule="exact" w:val="454"/>
          <w:jc w:val="center"/>
        </w:trPr>
        <w:tc>
          <w:tcPr>
            <w:tcW w:w="9704" w:type="dxa"/>
            <w:gridSpan w:val="10"/>
            <w:vAlign w:val="center"/>
          </w:tcPr>
          <w:p w:rsidR="00F01034" w:rsidRPr="008B483B" w:rsidRDefault="00F01034" w:rsidP="00625793">
            <w:pPr>
              <w:spacing w:line="400" w:lineRule="exact"/>
              <w:jc w:val="center"/>
              <w:rPr>
                <w:rFonts w:ascii="黑体" w:eastAsia="黑体" w:hAnsi="黑体"/>
                <w:b/>
                <w:bCs/>
                <w:color w:val="000000"/>
                <w:szCs w:val="21"/>
              </w:rPr>
            </w:pPr>
            <w:r w:rsidRPr="00A67B5A">
              <w:rPr>
                <w:rFonts w:ascii="黑体" w:eastAsia="黑体" w:hAnsi="黑体" w:hint="eastAsia"/>
                <w:b/>
                <w:bCs/>
                <w:color w:val="000000"/>
                <w:szCs w:val="21"/>
              </w:rPr>
              <w:t>其它必修环节及要求</w:t>
            </w:r>
          </w:p>
        </w:tc>
      </w:tr>
      <w:tr w:rsidR="00F01034" w:rsidRPr="00647388" w:rsidTr="00752458">
        <w:trPr>
          <w:trHeight w:hRule="exact" w:val="454"/>
          <w:jc w:val="center"/>
        </w:trPr>
        <w:tc>
          <w:tcPr>
            <w:tcW w:w="2686" w:type="dxa"/>
            <w:gridSpan w:val="3"/>
            <w:vAlign w:val="center"/>
          </w:tcPr>
          <w:p w:rsidR="00F01034" w:rsidRPr="00A67B5A" w:rsidRDefault="00F01034" w:rsidP="00625793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必修环节名称</w:t>
            </w:r>
          </w:p>
        </w:tc>
        <w:tc>
          <w:tcPr>
            <w:tcW w:w="7018" w:type="dxa"/>
            <w:gridSpan w:val="7"/>
          </w:tcPr>
          <w:p w:rsidR="00F01034" w:rsidRPr="00D57B49" w:rsidRDefault="00F01034" w:rsidP="00625793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D57B49">
              <w:rPr>
                <w:rFonts w:hint="eastAsia"/>
                <w:b/>
                <w:color w:val="000000"/>
                <w:sz w:val="18"/>
                <w:szCs w:val="18"/>
              </w:rPr>
              <w:t>要求</w:t>
            </w:r>
          </w:p>
        </w:tc>
      </w:tr>
      <w:tr w:rsidR="00F01034" w:rsidRPr="00647388" w:rsidTr="00720786">
        <w:trPr>
          <w:trHeight w:hRule="exact" w:val="627"/>
          <w:jc w:val="center"/>
        </w:trPr>
        <w:tc>
          <w:tcPr>
            <w:tcW w:w="2686" w:type="dxa"/>
            <w:gridSpan w:val="3"/>
            <w:vAlign w:val="center"/>
          </w:tcPr>
          <w:p w:rsidR="00F01034" w:rsidRPr="00A67B5A" w:rsidRDefault="00F01034" w:rsidP="001355C2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学术交流</w:t>
            </w:r>
          </w:p>
        </w:tc>
        <w:tc>
          <w:tcPr>
            <w:tcW w:w="7018" w:type="dxa"/>
            <w:gridSpan w:val="7"/>
            <w:vAlign w:val="center"/>
          </w:tcPr>
          <w:p w:rsidR="00F01034" w:rsidRPr="00A71D58" w:rsidRDefault="00F01034" w:rsidP="00F01034">
            <w:pPr>
              <w:spacing w:line="400" w:lineRule="exact"/>
              <w:ind w:firstLineChars="4" w:firstLine="7"/>
              <w:rPr>
                <w:sz w:val="18"/>
                <w:szCs w:val="18"/>
              </w:rPr>
            </w:pPr>
            <w:r w:rsidRPr="00A71D58">
              <w:rPr>
                <w:rFonts w:hint="eastAsia"/>
                <w:sz w:val="18"/>
                <w:szCs w:val="18"/>
              </w:rPr>
              <w:t>听取学术报告或参加学术会议不少于</w:t>
            </w:r>
            <w:r w:rsidRPr="00A71D58">
              <w:rPr>
                <w:sz w:val="18"/>
                <w:szCs w:val="18"/>
              </w:rPr>
              <w:t>6</w:t>
            </w:r>
            <w:r w:rsidRPr="00A71D58">
              <w:rPr>
                <w:rFonts w:hint="eastAsia"/>
                <w:sz w:val="18"/>
                <w:szCs w:val="18"/>
              </w:rPr>
              <w:t>次，公开做学术报告不少于</w:t>
            </w:r>
            <w:r w:rsidRPr="00A71D58">
              <w:rPr>
                <w:sz w:val="18"/>
                <w:szCs w:val="18"/>
              </w:rPr>
              <w:t>1</w:t>
            </w:r>
            <w:r w:rsidRPr="00A71D58">
              <w:rPr>
                <w:rFonts w:hint="eastAsia"/>
                <w:sz w:val="18"/>
                <w:szCs w:val="18"/>
              </w:rPr>
              <w:t>次。</w:t>
            </w:r>
          </w:p>
        </w:tc>
      </w:tr>
      <w:tr w:rsidR="00F01034" w:rsidRPr="00647388" w:rsidTr="003C4A83">
        <w:trPr>
          <w:trHeight w:hRule="exact" w:val="958"/>
          <w:jc w:val="center"/>
        </w:trPr>
        <w:tc>
          <w:tcPr>
            <w:tcW w:w="2686" w:type="dxa"/>
            <w:gridSpan w:val="3"/>
            <w:vAlign w:val="center"/>
          </w:tcPr>
          <w:p w:rsidR="00F01034" w:rsidRPr="00A67B5A" w:rsidRDefault="00F01034" w:rsidP="001355C2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实践环节</w:t>
            </w:r>
          </w:p>
        </w:tc>
        <w:tc>
          <w:tcPr>
            <w:tcW w:w="7018" w:type="dxa"/>
            <w:gridSpan w:val="7"/>
            <w:vAlign w:val="center"/>
          </w:tcPr>
          <w:p w:rsidR="00F01034" w:rsidRPr="00A71D58" w:rsidRDefault="00F01034" w:rsidP="00720786">
            <w:pPr>
              <w:spacing w:line="400" w:lineRule="exact"/>
              <w:ind w:firstLine="7"/>
              <w:rPr>
                <w:sz w:val="18"/>
                <w:szCs w:val="18"/>
              </w:rPr>
            </w:pPr>
            <w:r w:rsidRPr="00A71D58">
              <w:rPr>
                <w:sz w:val="18"/>
                <w:szCs w:val="18"/>
              </w:rPr>
              <w:t>1</w:t>
            </w:r>
            <w:r w:rsidRPr="00A71D58">
              <w:rPr>
                <w:rFonts w:hint="eastAsia"/>
                <w:sz w:val="18"/>
                <w:szCs w:val="18"/>
              </w:rPr>
              <w:t>）参与助课，协助指导毕业设计、课程设计和实习等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F01034" w:rsidRPr="00A71D58" w:rsidRDefault="00F01034" w:rsidP="00720786">
            <w:pPr>
              <w:spacing w:line="400" w:lineRule="exact"/>
              <w:ind w:firstLine="7"/>
              <w:rPr>
                <w:sz w:val="18"/>
                <w:szCs w:val="18"/>
              </w:rPr>
            </w:pPr>
            <w:r w:rsidRPr="00A71D58">
              <w:rPr>
                <w:sz w:val="18"/>
                <w:szCs w:val="18"/>
              </w:rPr>
              <w:t>2</w:t>
            </w:r>
            <w:r w:rsidRPr="00A71D58">
              <w:rPr>
                <w:rFonts w:hint="eastAsia"/>
                <w:sz w:val="18"/>
                <w:szCs w:val="18"/>
              </w:rPr>
              <w:t>）参与导师科研项目、实习基地和协作单位的研究和实践活动。</w:t>
            </w:r>
          </w:p>
        </w:tc>
      </w:tr>
      <w:tr w:rsidR="00F01034" w:rsidRPr="00647388" w:rsidTr="003C4A83">
        <w:trPr>
          <w:trHeight w:hRule="exact" w:val="1709"/>
          <w:jc w:val="center"/>
        </w:trPr>
        <w:tc>
          <w:tcPr>
            <w:tcW w:w="2686" w:type="dxa"/>
            <w:gridSpan w:val="3"/>
            <w:vAlign w:val="center"/>
          </w:tcPr>
          <w:p w:rsidR="00F01034" w:rsidRPr="00A67B5A" w:rsidRDefault="00F01034" w:rsidP="001355C2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开题报告</w:t>
            </w:r>
          </w:p>
        </w:tc>
        <w:tc>
          <w:tcPr>
            <w:tcW w:w="7018" w:type="dxa"/>
            <w:gridSpan w:val="7"/>
            <w:vAlign w:val="center"/>
          </w:tcPr>
          <w:p w:rsidR="00F01034" w:rsidRPr="001355C2" w:rsidRDefault="00F01034" w:rsidP="00720786">
            <w:pPr>
              <w:spacing w:line="400" w:lineRule="exact"/>
              <w:ind w:firstLine="7"/>
              <w:rPr>
                <w:sz w:val="18"/>
                <w:szCs w:val="18"/>
              </w:rPr>
            </w:pPr>
            <w:r w:rsidRPr="0093645C">
              <w:rPr>
                <w:rFonts w:hint="eastAsia"/>
                <w:sz w:val="18"/>
                <w:szCs w:val="18"/>
              </w:rPr>
              <w:t>通过文献阅读、学术调研，确定论文选题和研究内容，经导师同意后提交开题报告。由本学科专业</w:t>
            </w:r>
            <w:r w:rsidRPr="0093645C">
              <w:rPr>
                <w:sz w:val="18"/>
                <w:szCs w:val="18"/>
              </w:rPr>
              <w:t>5</w:t>
            </w:r>
            <w:r w:rsidRPr="0093645C">
              <w:rPr>
                <w:rFonts w:hint="eastAsia"/>
                <w:sz w:val="18"/>
                <w:szCs w:val="18"/>
              </w:rPr>
              <w:t>人以上专家组成评审小组对学生所做开题报告进行评审，提出评价和修改意见，不通过者可限期重做（两次开题时间间隔不得少于</w:t>
            </w:r>
            <w:r w:rsidRPr="0093645C">
              <w:rPr>
                <w:sz w:val="18"/>
                <w:szCs w:val="18"/>
              </w:rPr>
              <w:t>3</w:t>
            </w:r>
            <w:r w:rsidRPr="0093645C">
              <w:rPr>
                <w:rFonts w:hint="eastAsia"/>
                <w:sz w:val="18"/>
                <w:szCs w:val="18"/>
              </w:rPr>
              <w:t>个月），仍不通过者终止培养。学位论文开题报告审核通过一年后方可申请学位论文送审、答辩。</w:t>
            </w:r>
          </w:p>
        </w:tc>
      </w:tr>
      <w:tr w:rsidR="00F01034" w:rsidRPr="00647388" w:rsidTr="003C4A83">
        <w:trPr>
          <w:trHeight w:hRule="exact" w:val="1280"/>
          <w:jc w:val="center"/>
        </w:trPr>
        <w:tc>
          <w:tcPr>
            <w:tcW w:w="2686" w:type="dxa"/>
            <w:gridSpan w:val="3"/>
            <w:vAlign w:val="center"/>
          </w:tcPr>
          <w:p w:rsidR="00F01034" w:rsidRPr="00A67B5A" w:rsidRDefault="00F01034" w:rsidP="001355C2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中期</w:t>
            </w:r>
            <w:r>
              <w:rPr>
                <w:rFonts w:hint="eastAsia"/>
                <w:b/>
                <w:color w:val="000000"/>
                <w:sz w:val="18"/>
                <w:szCs w:val="18"/>
              </w:rPr>
              <w:t>筛选</w:t>
            </w: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考核</w:t>
            </w:r>
          </w:p>
        </w:tc>
        <w:tc>
          <w:tcPr>
            <w:tcW w:w="7018" w:type="dxa"/>
            <w:gridSpan w:val="7"/>
            <w:vAlign w:val="center"/>
          </w:tcPr>
          <w:p w:rsidR="00F01034" w:rsidRPr="00B0737D" w:rsidRDefault="00F01034" w:rsidP="00F01034">
            <w:pPr>
              <w:spacing w:line="400" w:lineRule="exact"/>
              <w:ind w:firstLineChars="4" w:firstLine="7"/>
              <w:rPr>
                <w:color w:val="000000"/>
                <w:sz w:val="18"/>
                <w:szCs w:val="18"/>
              </w:rPr>
            </w:pPr>
            <w:r w:rsidRPr="00AF767D">
              <w:rPr>
                <w:rFonts w:hint="eastAsia"/>
                <w:sz w:val="18"/>
                <w:szCs w:val="18"/>
              </w:rPr>
              <w:t>在第四学期对研究生的政治思想和道德品质、基础理论和专业知识、科研创新、实践能力及健康状况等方面进行综合考核。中期筛选考核小组确定考核成绩为</w:t>
            </w:r>
            <w:r w:rsidRPr="00AF767D">
              <w:rPr>
                <w:sz w:val="18"/>
                <w:szCs w:val="18"/>
              </w:rPr>
              <w:t>“</w:t>
            </w:r>
            <w:r w:rsidRPr="00AF767D">
              <w:rPr>
                <w:rFonts w:hint="eastAsia"/>
                <w:sz w:val="18"/>
                <w:szCs w:val="18"/>
              </w:rPr>
              <w:t>不合格</w:t>
            </w:r>
            <w:r w:rsidRPr="00AF767D">
              <w:rPr>
                <w:sz w:val="18"/>
                <w:szCs w:val="18"/>
              </w:rPr>
              <w:t>”</w:t>
            </w:r>
            <w:r w:rsidRPr="00AF767D">
              <w:rPr>
                <w:rFonts w:hint="eastAsia"/>
                <w:sz w:val="18"/>
                <w:szCs w:val="18"/>
              </w:rPr>
              <w:t>的研究生，经学院、研究生院审核，报分管校长批准，终止学籍，做研究生肄业处理。</w:t>
            </w:r>
          </w:p>
        </w:tc>
      </w:tr>
      <w:tr w:rsidR="00F01034" w:rsidRPr="00647388" w:rsidTr="003C4A83">
        <w:trPr>
          <w:trHeight w:hRule="exact" w:val="2248"/>
          <w:jc w:val="center"/>
        </w:trPr>
        <w:tc>
          <w:tcPr>
            <w:tcW w:w="2686" w:type="dxa"/>
            <w:gridSpan w:val="3"/>
            <w:vAlign w:val="center"/>
          </w:tcPr>
          <w:p w:rsidR="00F01034" w:rsidRPr="00A67B5A" w:rsidRDefault="00F01034" w:rsidP="001355C2">
            <w:pPr>
              <w:spacing w:line="4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A67B5A">
              <w:rPr>
                <w:rFonts w:hint="eastAsia"/>
                <w:b/>
                <w:color w:val="000000"/>
                <w:sz w:val="18"/>
                <w:szCs w:val="18"/>
              </w:rPr>
              <w:t>学位论文</w:t>
            </w:r>
          </w:p>
        </w:tc>
        <w:tc>
          <w:tcPr>
            <w:tcW w:w="7018" w:type="dxa"/>
            <w:gridSpan w:val="7"/>
            <w:vAlign w:val="center"/>
          </w:tcPr>
          <w:p w:rsidR="00F01034" w:rsidRPr="00647388" w:rsidRDefault="00F01034" w:rsidP="00F01034">
            <w:pPr>
              <w:spacing w:line="400" w:lineRule="exact"/>
              <w:ind w:firstLineChars="4" w:firstLine="7"/>
              <w:rPr>
                <w:color w:val="000000"/>
                <w:sz w:val="18"/>
                <w:szCs w:val="18"/>
              </w:rPr>
            </w:pPr>
            <w:r w:rsidRPr="00424CA7">
              <w:rPr>
                <w:rFonts w:hint="eastAsia"/>
                <w:color w:val="000000"/>
                <w:sz w:val="18"/>
                <w:szCs w:val="18"/>
              </w:rPr>
              <w:t>按照《中华人民共和国学位条例暂行实施办法》、《山东理工大学硕士学位论文评审办法》</w:t>
            </w:r>
            <w:r>
              <w:rPr>
                <w:rFonts w:hint="eastAsia"/>
                <w:color w:val="000000"/>
                <w:sz w:val="18"/>
                <w:szCs w:val="18"/>
              </w:rPr>
              <w:t>和《山东理工大学硕士学位授予实施细则》</w:t>
            </w:r>
            <w:r w:rsidRPr="00424CA7"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rFonts w:hint="eastAsia"/>
                <w:color w:val="000000"/>
                <w:sz w:val="18"/>
                <w:szCs w:val="18"/>
              </w:rPr>
              <w:t>以及</w:t>
            </w:r>
            <w:r w:rsidRPr="00A41F6F">
              <w:rPr>
                <w:rFonts w:hint="eastAsia"/>
                <w:color w:val="000000"/>
                <w:sz w:val="18"/>
                <w:szCs w:val="18"/>
              </w:rPr>
              <w:t>《交通与车辆工程学院关于全日制硕士研究生学位授予的补充规定》和《交通与车辆工程学院关于全日制硕士研究生提前毕业的暂行规定》</w:t>
            </w:r>
            <w:r>
              <w:rPr>
                <w:rFonts w:hint="eastAsia"/>
                <w:color w:val="000000"/>
                <w:sz w:val="18"/>
                <w:szCs w:val="18"/>
              </w:rPr>
              <w:t>的有关规定组织评阅与答辩</w:t>
            </w:r>
            <w:r w:rsidRPr="00424CA7">
              <w:rPr>
                <w:rFonts w:hint="eastAsia"/>
                <w:color w:val="000000"/>
                <w:sz w:val="18"/>
                <w:szCs w:val="18"/>
              </w:rPr>
              <w:t>，</w:t>
            </w:r>
            <w:r>
              <w:rPr>
                <w:rFonts w:hint="eastAsia"/>
                <w:color w:val="000000"/>
                <w:sz w:val="18"/>
                <w:szCs w:val="18"/>
              </w:rPr>
              <w:t>达到学校及学院相关规定标准</w:t>
            </w:r>
            <w:r w:rsidRPr="00424CA7">
              <w:rPr>
                <w:rFonts w:hint="eastAsia"/>
                <w:color w:val="000000"/>
                <w:sz w:val="18"/>
                <w:szCs w:val="18"/>
              </w:rPr>
              <w:t>方可由校学位办受理答辩及学位申请事宜</w:t>
            </w:r>
            <w:r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  <w:tr w:rsidR="00F01034" w:rsidRPr="00647388" w:rsidTr="00144767">
        <w:trPr>
          <w:trHeight w:hRule="exact" w:val="773"/>
          <w:jc w:val="center"/>
        </w:trPr>
        <w:tc>
          <w:tcPr>
            <w:tcW w:w="2686" w:type="dxa"/>
            <w:gridSpan w:val="3"/>
            <w:vAlign w:val="center"/>
          </w:tcPr>
          <w:p w:rsidR="00F01034" w:rsidRPr="00A67B5A" w:rsidRDefault="00F01034" w:rsidP="001355C2">
            <w:pPr>
              <w:spacing w:line="400" w:lineRule="exact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A67B5A">
              <w:rPr>
                <w:rFonts w:ascii="黑体" w:eastAsia="黑体" w:hAnsi="黑体" w:hint="eastAsia"/>
                <w:color w:val="000000"/>
                <w:szCs w:val="21"/>
              </w:rPr>
              <w:t>培</w:t>
            </w:r>
            <w:smartTag w:uri="urn:schemas-microsoft-com:office:smarttags" w:element="PersonName">
              <w:r w:rsidRPr="00A67B5A">
                <w:rPr>
                  <w:rFonts w:ascii="黑体" w:eastAsia="黑体" w:hAnsi="黑体" w:hint="eastAsia"/>
                  <w:color w:val="000000"/>
                  <w:szCs w:val="21"/>
                </w:rPr>
                <w:t>养单位</w:t>
              </w:r>
            </w:smartTag>
            <w:r w:rsidRPr="00A67B5A">
              <w:rPr>
                <w:rFonts w:ascii="黑体" w:eastAsia="黑体" w:hAnsi="黑体" w:hint="eastAsia"/>
                <w:color w:val="000000"/>
                <w:szCs w:val="21"/>
              </w:rPr>
              <w:t>教授委员会主任</w:t>
            </w:r>
          </w:p>
        </w:tc>
        <w:tc>
          <w:tcPr>
            <w:tcW w:w="1831" w:type="dxa"/>
            <w:gridSpan w:val="2"/>
            <w:vAlign w:val="center"/>
          </w:tcPr>
          <w:p w:rsidR="00F01034" w:rsidRPr="00A67B5A" w:rsidRDefault="00F01034" w:rsidP="001355C2">
            <w:pPr>
              <w:spacing w:line="400" w:lineRule="exact"/>
              <w:ind w:firstLine="420"/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3344" w:type="dxa"/>
            <w:gridSpan w:val="3"/>
            <w:vAlign w:val="center"/>
          </w:tcPr>
          <w:p w:rsidR="00F01034" w:rsidRPr="00A67B5A" w:rsidRDefault="00F01034" w:rsidP="001355C2">
            <w:pPr>
              <w:spacing w:line="400" w:lineRule="exact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A67B5A">
              <w:rPr>
                <w:rFonts w:ascii="黑体" w:eastAsia="黑体" w:hAnsi="黑体" w:hint="eastAsia"/>
                <w:color w:val="000000"/>
                <w:szCs w:val="21"/>
              </w:rPr>
              <w:t>培养单位负责人</w:t>
            </w:r>
          </w:p>
        </w:tc>
        <w:tc>
          <w:tcPr>
            <w:tcW w:w="1843" w:type="dxa"/>
            <w:gridSpan w:val="2"/>
            <w:vAlign w:val="center"/>
          </w:tcPr>
          <w:p w:rsidR="00F01034" w:rsidRPr="00647388" w:rsidRDefault="00F01034" w:rsidP="001355C2">
            <w:pPr>
              <w:spacing w:line="400" w:lineRule="exact"/>
              <w:ind w:firstLine="42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01034" w:rsidRPr="00647388" w:rsidRDefault="00F01034" w:rsidP="00AB6CCE">
      <w:pPr>
        <w:snapToGrid w:val="0"/>
        <w:rPr>
          <w:color w:val="000000"/>
          <w:sz w:val="10"/>
          <w:szCs w:val="10"/>
        </w:rPr>
      </w:pPr>
    </w:p>
    <w:p w:rsidR="00F01034" w:rsidRPr="000F04A0" w:rsidRDefault="00F01034"/>
    <w:sectPr w:rsidR="00F01034" w:rsidRPr="000F04A0" w:rsidSect="00E63D13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E32" w:rsidRDefault="00CA7E32" w:rsidP="00E63D13">
      <w:r>
        <w:separator/>
      </w:r>
    </w:p>
  </w:endnote>
  <w:endnote w:type="continuationSeparator" w:id="0">
    <w:p w:rsidR="00CA7E32" w:rsidRDefault="00CA7E32" w:rsidP="00E6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E32" w:rsidRDefault="00CA7E32" w:rsidP="00E63D13">
      <w:r>
        <w:separator/>
      </w:r>
    </w:p>
  </w:footnote>
  <w:footnote w:type="continuationSeparator" w:id="0">
    <w:p w:rsidR="00CA7E32" w:rsidRDefault="00CA7E32" w:rsidP="00E63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73C6"/>
    <w:rsid w:val="000114FB"/>
    <w:rsid w:val="000134B6"/>
    <w:rsid w:val="0001503B"/>
    <w:rsid w:val="0005150D"/>
    <w:rsid w:val="00053F94"/>
    <w:rsid w:val="00055157"/>
    <w:rsid w:val="000819FC"/>
    <w:rsid w:val="00082B02"/>
    <w:rsid w:val="000930D3"/>
    <w:rsid w:val="000935F1"/>
    <w:rsid w:val="000B25B8"/>
    <w:rsid w:val="000B3B11"/>
    <w:rsid w:val="000C10BF"/>
    <w:rsid w:val="000C6D0A"/>
    <w:rsid w:val="000D7D2C"/>
    <w:rsid w:val="000E3EF7"/>
    <w:rsid w:val="000F04A0"/>
    <w:rsid w:val="000F3075"/>
    <w:rsid w:val="000F79B7"/>
    <w:rsid w:val="0012317E"/>
    <w:rsid w:val="001355C2"/>
    <w:rsid w:val="0013639C"/>
    <w:rsid w:val="00136CD3"/>
    <w:rsid w:val="001404E5"/>
    <w:rsid w:val="00144767"/>
    <w:rsid w:val="001502B1"/>
    <w:rsid w:val="0015763C"/>
    <w:rsid w:val="00162D1D"/>
    <w:rsid w:val="001732C8"/>
    <w:rsid w:val="00174A7E"/>
    <w:rsid w:val="00180167"/>
    <w:rsid w:val="001A0AAB"/>
    <w:rsid w:val="001A7519"/>
    <w:rsid w:val="001B3CF1"/>
    <w:rsid w:val="001C0CD7"/>
    <w:rsid w:val="001D2433"/>
    <w:rsid w:val="001E181D"/>
    <w:rsid w:val="001E6929"/>
    <w:rsid w:val="001F0285"/>
    <w:rsid w:val="001F3F8B"/>
    <w:rsid w:val="00202A44"/>
    <w:rsid w:val="002068C8"/>
    <w:rsid w:val="00217DF7"/>
    <w:rsid w:val="00226ACD"/>
    <w:rsid w:val="00236BCB"/>
    <w:rsid w:val="0024441B"/>
    <w:rsid w:val="002A4191"/>
    <w:rsid w:val="002A71A3"/>
    <w:rsid w:val="002A780F"/>
    <w:rsid w:val="002B02D6"/>
    <w:rsid w:val="002B3DFC"/>
    <w:rsid w:val="002B7A24"/>
    <w:rsid w:val="002C07B4"/>
    <w:rsid w:val="002C54A0"/>
    <w:rsid w:val="002D0F0F"/>
    <w:rsid w:val="002E7407"/>
    <w:rsid w:val="00303F2F"/>
    <w:rsid w:val="0033096E"/>
    <w:rsid w:val="00343907"/>
    <w:rsid w:val="00343AAA"/>
    <w:rsid w:val="00346818"/>
    <w:rsid w:val="00366A69"/>
    <w:rsid w:val="00372F9A"/>
    <w:rsid w:val="003745EF"/>
    <w:rsid w:val="003746D5"/>
    <w:rsid w:val="0039124C"/>
    <w:rsid w:val="003B5A85"/>
    <w:rsid w:val="003C4A83"/>
    <w:rsid w:val="003E16D2"/>
    <w:rsid w:val="003E1A5E"/>
    <w:rsid w:val="003E1B9F"/>
    <w:rsid w:val="003E2948"/>
    <w:rsid w:val="00405BBE"/>
    <w:rsid w:val="00424CA7"/>
    <w:rsid w:val="00425F65"/>
    <w:rsid w:val="00430944"/>
    <w:rsid w:val="00432741"/>
    <w:rsid w:val="0045320B"/>
    <w:rsid w:val="00466D44"/>
    <w:rsid w:val="00471ECF"/>
    <w:rsid w:val="00475CAC"/>
    <w:rsid w:val="00485251"/>
    <w:rsid w:val="00487423"/>
    <w:rsid w:val="004A18A3"/>
    <w:rsid w:val="004A1CEE"/>
    <w:rsid w:val="004B0058"/>
    <w:rsid w:val="004B3D94"/>
    <w:rsid w:val="004D0ED2"/>
    <w:rsid w:val="004E6A2C"/>
    <w:rsid w:val="004F420D"/>
    <w:rsid w:val="00500F68"/>
    <w:rsid w:val="00501EA2"/>
    <w:rsid w:val="00502BE5"/>
    <w:rsid w:val="00505FD2"/>
    <w:rsid w:val="005103DA"/>
    <w:rsid w:val="0053200B"/>
    <w:rsid w:val="005445FB"/>
    <w:rsid w:val="00545221"/>
    <w:rsid w:val="00560951"/>
    <w:rsid w:val="00572656"/>
    <w:rsid w:val="005747A2"/>
    <w:rsid w:val="0058537C"/>
    <w:rsid w:val="005863CC"/>
    <w:rsid w:val="005A3323"/>
    <w:rsid w:val="005C0EAA"/>
    <w:rsid w:val="005C10D3"/>
    <w:rsid w:val="005E057F"/>
    <w:rsid w:val="005E19AE"/>
    <w:rsid w:val="005F160D"/>
    <w:rsid w:val="005F2F6B"/>
    <w:rsid w:val="005F4E2C"/>
    <w:rsid w:val="005F588B"/>
    <w:rsid w:val="00603791"/>
    <w:rsid w:val="00606D70"/>
    <w:rsid w:val="0060774B"/>
    <w:rsid w:val="0062072A"/>
    <w:rsid w:val="006244AE"/>
    <w:rsid w:val="00625793"/>
    <w:rsid w:val="00647388"/>
    <w:rsid w:val="0065772D"/>
    <w:rsid w:val="00667BF1"/>
    <w:rsid w:val="00683BA3"/>
    <w:rsid w:val="00691FF8"/>
    <w:rsid w:val="006A0BE7"/>
    <w:rsid w:val="006B17AA"/>
    <w:rsid w:val="006B3552"/>
    <w:rsid w:val="006B4144"/>
    <w:rsid w:val="006D0E04"/>
    <w:rsid w:val="006D3753"/>
    <w:rsid w:val="006E69C0"/>
    <w:rsid w:val="006E6E7F"/>
    <w:rsid w:val="006F1DA8"/>
    <w:rsid w:val="006F1FEF"/>
    <w:rsid w:val="00701DCC"/>
    <w:rsid w:val="00707F33"/>
    <w:rsid w:val="007104A1"/>
    <w:rsid w:val="00720786"/>
    <w:rsid w:val="0072275A"/>
    <w:rsid w:val="00725249"/>
    <w:rsid w:val="00732844"/>
    <w:rsid w:val="00743248"/>
    <w:rsid w:val="00752458"/>
    <w:rsid w:val="00752CC3"/>
    <w:rsid w:val="00757B1C"/>
    <w:rsid w:val="007663B8"/>
    <w:rsid w:val="00782470"/>
    <w:rsid w:val="007829B0"/>
    <w:rsid w:val="007A46DD"/>
    <w:rsid w:val="007B0614"/>
    <w:rsid w:val="007B2EDD"/>
    <w:rsid w:val="007B7A5B"/>
    <w:rsid w:val="007C3B2C"/>
    <w:rsid w:val="007C4954"/>
    <w:rsid w:val="007E0808"/>
    <w:rsid w:val="007E4DF4"/>
    <w:rsid w:val="007E6D29"/>
    <w:rsid w:val="007F64FC"/>
    <w:rsid w:val="00820B1F"/>
    <w:rsid w:val="00827891"/>
    <w:rsid w:val="0083241C"/>
    <w:rsid w:val="00852A23"/>
    <w:rsid w:val="008535B0"/>
    <w:rsid w:val="00857A5C"/>
    <w:rsid w:val="008676CC"/>
    <w:rsid w:val="00872882"/>
    <w:rsid w:val="00884703"/>
    <w:rsid w:val="00884B7D"/>
    <w:rsid w:val="00887000"/>
    <w:rsid w:val="00887351"/>
    <w:rsid w:val="00887C05"/>
    <w:rsid w:val="00894D35"/>
    <w:rsid w:val="008A318C"/>
    <w:rsid w:val="008B483B"/>
    <w:rsid w:val="008D52C9"/>
    <w:rsid w:val="008E4028"/>
    <w:rsid w:val="008E4811"/>
    <w:rsid w:val="008F5C4C"/>
    <w:rsid w:val="00906C84"/>
    <w:rsid w:val="009124D3"/>
    <w:rsid w:val="00912C56"/>
    <w:rsid w:val="00915726"/>
    <w:rsid w:val="00915A00"/>
    <w:rsid w:val="00923E48"/>
    <w:rsid w:val="0093645C"/>
    <w:rsid w:val="00941F5E"/>
    <w:rsid w:val="00950A1F"/>
    <w:rsid w:val="00965B43"/>
    <w:rsid w:val="00965C05"/>
    <w:rsid w:val="00995B36"/>
    <w:rsid w:val="00995B4C"/>
    <w:rsid w:val="009C0E12"/>
    <w:rsid w:val="009D357E"/>
    <w:rsid w:val="009E63B3"/>
    <w:rsid w:val="009E71E0"/>
    <w:rsid w:val="009F087A"/>
    <w:rsid w:val="00A227F4"/>
    <w:rsid w:val="00A41F6F"/>
    <w:rsid w:val="00A432A7"/>
    <w:rsid w:val="00A67B5A"/>
    <w:rsid w:val="00A71D58"/>
    <w:rsid w:val="00A85A2D"/>
    <w:rsid w:val="00A85B69"/>
    <w:rsid w:val="00A93F0E"/>
    <w:rsid w:val="00A9569A"/>
    <w:rsid w:val="00AA0184"/>
    <w:rsid w:val="00AA68F3"/>
    <w:rsid w:val="00AB6CCE"/>
    <w:rsid w:val="00AD6732"/>
    <w:rsid w:val="00AD6CBB"/>
    <w:rsid w:val="00AE2F6B"/>
    <w:rsid w:val="00AF767D"/>
    <w:rsid w:val="00B00F0E"/>
    <w:rsid w:val="00B0737D"/>
    <w:rsid w:val="00B11C31"/>
    <w:rsid w:val="00B131F7"/>
    <w:rsid w:val="00B20019"/>
    <w:rsid w:val="00B2578F"/>
    <w:rsid w:val="00B403CC"/>
    <w:rsid w:val="00B40A98"/>
    <w:rsid w:val="00B41245"/>
    <w:rsid w:val="00B473C6"/>
    <w:rsid w:val="00B54BC2"/>
    <w:rsid w:val="00B664E4"/>
    <w:rsid w:val="00B83406"/>
    <w:rsid w:val="00BA7B28"/>
    <w:rsid w:val="00BB3333"/>
    <w:rsid w:val="00BB712C"/>
    <w:rsid w:val="00BC3C2F"/>
    <w:rsid w:val="00BC72BE"/>
    <w:rsid w:val="00BD5164"/>
    <w:rsid w:val="00BF3428"/>
    <w:rsid w:val="00C04A64"/>
    <w:rsid w:val="00C1447D"/>
    <w:rsid w:val="00C217D6"/>
    <w:rsid w:val="00C4079B"/>
    <w:rsid w:val="00C43254"/>
    <w:rsid w:val="00C4573A"/>
    <w:rsid w:val="00C777AD"/>
    <w:rsid w:val="00C8271B"/>
    <w:rsid w:val="00C86E5E"/>
    <w:rsid w:val="00C901B4"/>
    <w:rsid w:val="00C9295C"/>
    <w:rsid w:val="00CA6EF6"/>
    <w:rsid w:val="00CA7024"/>
    <w:rsid w:val="00CA7E32"/>
    <w:rsid w:val="00CC6F4F"/>
    <w:rsid w:val="00CD2254"/>
    <w:rsid w:val="00CD2ED1"/>
    <w:rsid w:val="00CD7C09"/>
    <w:rsid w:val="00CE4850"/>
    <w:rsid w:val="00D00C55"/>
    <w:rsid w:val="00D05E68"/>
    <w:rsid w:val="00D079A8"/>
    <w:rsid w:val="00D13E41"/>
    <w:rsid w:val="00D21F10"/>
    <w:rsid w:val="00D27B80"/>
    <w:rsid w:val="00D56EA5"/>
    <w:rsid w:val="00D57B49"/>
    <w:rsid w:val="00D6774F"/>
    <w:rsid w:val="00D679F1"/>
    <w:rsid w:val="00D702AE"/>
    <w:rsid w:val="00DA2F5D"/>
    <w:rsid w:val="00DC00F6"/>
    <w:rsid w:val="00DC0ECA"/>
    <w:rsid w:val="00DD0393"/>
    <w:rsid w:val="00DF67F0"/>
    <w:rsid w:val="00E00559"/>
    <w:rsid w:val="00E12133"/>
    <w:rsid w:val="00E13A1A"/>
    <w:rsid w:val="00E177DE"/>
    <w:rsid w:val="00E20713"/>
    <w:rsid w:val="00E247DF"/>
    <w:rsid w:val="00E31676"/>
    <w:rsid w:val="00E573C3"/>
    <w:rsid w:val="00E626C7"/>
    <w:rsid w:val="00E63D13"/>
    <w:rsid w:val="00E80739"/>
    <w:rsid w:val="00E80AC2"/>
    <w:rsid w:val="00E91B1C"/>
    <w:rsid w:val="00EA5739"/>
    <w:rsid w:val="00EB1636"/>
    <w:rsid w:val="00EB56D6"/>
    <w:rsid w:val="00EC7614"/>
    <w:rsid w:val="00ED0F61"/>
    <w:rsid w:val="00ED7BD5"/>
    <w:rsid w:val="00EE4249"/>
    <w:rsid w:val="00F00515"/>
    <w:rsid w:val="00F01034"/>
    <w:rsid w:val="00F040BE"/>
    <w:rsid w:val="00F068E2"/>
    <w:rsid w:val="00F11393"/>
    <w:rsid w:val="00F1672F"/>
    <w:rsid w:val="00F27479"/>
    <w:rsid w:val="00F32F32"/>
    <w:rsid w:val="00F36C69"/>
    <w:rsid w:val="00F614A2"/>
    <w:rsid w:val="00F65D7B"/>
    <w:rsid w:val="00F8494D"/>
    <w:rsid w:val="00F91A70"/>
    <w:rsid w:val="00FB16FF"/>
    <w:rsid w:val="00FC32B7"/>
    <w:rsid w:val="00FD144B"/>
    <w:rsid w:val="00FE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248E9680-F7E1-435B-A433-13C893182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63D13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3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</w:rPr>
  </w:style>
  <w:style w:type="character" w:customStyle="1" w:styleId="a4">
    <w:name w:val="页眉 字符"/>
    <w:link w:val="a3"/>
    <w:uiPriority w:val="99"/>
    <w:locked/>
    <w:rsid w:val="00E63D13"/>
    <w:rPr>
      <w:rFonts w:cs="Times New Roman"/>
      <w:sz w:val="18"/>
    </w:rPr>
  </w:style>
  <w:style w:type="paragraph" w:styleId="a5">
    <w:name w:val="footer"/>
    <w:basedOn w:val="a"/>
    <w:link w:val="a6"/>
    <w:uiPriority w:val="99"/>
    <w:rsid w:val="00E63D1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</w:rPr>
  </w:style>
  <w:style w:type="character" w:customStyle="1" w:styleId="a6">
    <w:name w:val="页脚 字符"/>
    <w:link w:val="a5"/>
    <w:uiPriority w:val="99"/>
    <w:locked/>
    <w:rsid w:val="00E63D13"/>
    <w:rPr>
      <w:rFonts w:cs="Times New Roman"/>
      <w:sz w:val="18"/>
    </w:rPr>
  </w:style>
  <w:style w:type="paragraph" w:styleId="a7">
    <w:name w:val="Body Text Indent"/>
    <w:basedOn w:val="a"/>
    <w:link w:val="a8"/>
    <w:uiPriority w:val="99"/>
    <w:rsid w:val="00E63D13"/>
    <w:pPr>
      <w:spacing w:line="400" w:lineRule="exact"/>
      <w:ind w:firstLine="420"/>
    </w:pPr>
    <w:rPr>
      <w:kern w:val="0"/>
      <w:sz w:val="20"/>
    </w:rPr>
  </w:style>
  <w:style w:type="character" w:customStyle="1" w:styleId="a8">
    <w:name w:val="正文文本缩进 字符"/>
    <w:link w:val="a7"/>
    <w:uiPriority w:val="99"/>
    <w:locked/>
    <w:rsid w:val="00E63D13"/>
    <w:rPr>
      <w:rFonts w:ascii="Times New Roman" w:eastAsia="宋体" w:hAnsi="Times New Roman" w:cs="Times New Roman"/>
      <w:sz w:val="20"/>
    </w:rPr>
  </w:style>
  <w:style w:type="paragraph" w:customStyle="1" w:styleId="ParaChar">
    <w:name w:val="默认段落字体 Para Char"/>
    <w:basedOn w:val="a"/>
    <w:autoRedefine/>
    <w:uiPriority w:val="99"/>
    <w:rsid w:val="00950A1F"/>
    <w:pPr>
      <w:spacing w:beforeLines="50" w:afterLines="50"/>
      <w:jc w:val="left"/>
    </w:pPr>
    <w:rPr>
      <w:sz w:val="30"/>
      <w:szCs w:val="32"/>
    </w:rPr>
  </w:style>
  <w:style w:type="paragraph" w:customStyle="1" w:styleId="Default">
    <w:name w:val="Default"/>
    <w:uiPriority w:val="99"/>
    <w:rsid w:val="00D21F10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F160D"/>
    <w:rPr>
      <w:sz w:val="18"/>
    </w:rPr>
  </w:style>
  <w:style w:type="character" w:customStyle="1" w:styleId="aa">
    <w:name w:val="批注框文本 字符"/>
    <w:link w:val="a9"/>
    <w:uiPriority w:val="99"/>
    <w:semiHidden/>
    <w:locked/>
    <w:rsid w:val="005F160D"/>
    <w:rPr>
      <w:rFonts w:ascii="Times New Roman" w:hAnsi="Times New Roman" w:cs="Times New Roman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65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610</Words>
  <Characters>3480</Characters>
  <Application>Microsoft Office Word</Application>
  <DocSecurity>0</DocSecurity>
  <Lines>29</Lines>
  <Paragraphs>8</Paragraphs>
  <ScaleCrop>false</ScaleCrop>
  <Company>China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LRX</cp:lastModifiedBy>
  <cp:revision>215</cp:revision>
  <cp:lastPrinted>2016-07-13T00:28:00Z</cp:lastPrinted>
  <dcterms:created xsi:type="dcterms:W3CDTF">2016-05-17T10:59:00Z</dcterms:created>
  <dcterms:modified xsi:type="dcterms:W3CDTF">2016-07-13T00:28:00Z</dcterms:modified>
</cp:coreProperties>
</file>